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djustRightInd w:val="0"/>
        <w:snapToGrid w:val="0"/>
        <w:spacing w:before="0" w:beforeLines="0" w:beforeAutospacing="0" w:after="0" w:afterLines="0" w:afterAutospacing="0" w:line="560" w:lineRule="exact"/>
        <w:ind w:left="0" w:right="0" w:firstLine="0" w:firstLineChars="0"/>
        <w:jc w:val="both"/>
        <w:outlineLvl w:val="1"/>
        <w:rPr>
          <w:rFonts w:hint="default" w:ascii="Times New Roman" w:hAnsi="Times New Roman" w:eastAsia="黑体" w:cs="Times New Roman"/>
          <w:bCs/>
          <w:color w:val="000000"/>
          <w:spacing w:val="-11"/>
          <w:kern w:val="2"/>
          <w:sz w:val="32"/>
          <w:szCs w:val="32"/>
          <w:lang w:val="en-US" w:eastAsia="zh-CN" w:bidi="ar"/>
        </w:rPr>
      </w:pPr>
      <w:r>
        <w:rPr>
          <w:rFonts w:hint="default" w:ascii="Times New Roman" w:hAnsi="Times New Roman" w:eastAsia="黑体" w:cs="Times New Roman"/>
          <w:bCs/>
          <w:color w:val="000000"/>
          <w:spacing w:val="-11"/>
          <w:kern w:val="2"/>
          <w:sz w:val="32"/>
          <w:szCs w:val="32"/>
          <w:lang w:val="en-US" w:eastAsia="zh-CN" w:bidi="ar"/>
        </w:rPr>
        <w:t>附件</w:t>
      </w:r>
      <w:r>
        <w:rPr>
          <w:rFonts w:hint="eastAsia" w:eastAsia="黑体" w:cs="Times New Roman"/>
          <w:bCs/>
          <w:color w:val="000000"/>
          <w:spacing w:val="-11"/>
          <w:kern w:val="2"/>
          <w:sz w:val="32"/>
          <w:szCs w:val="32"/>
          <w:lang w:val="en-US" w:eastAsia="zh-CN" w:bidi="ar"/>
        </w:rPr>
        <w:t>4</w:t>
      </w:r>
    </w:p>
    <w:p>
      <w:pPr>
        <w:keepNext w:val="0"/>
        <w:keepLines w:val="0"/>
        <w:widowControl w:val="0"/>
        <w:suppressLineNumbers w:val="0"/>
        <w:autoSpaceDE w:val="0"/>
        <w:adjustRightInd w:val="0"/>
        <w:snapToGrid w:val="0"/>
        <w:spacing w:before="0" w:beforeLines="0" w:beforeAutospacing="0" w:after="0" w:afterLines="0" w:afterAutospacing="0" w:line="560" w:lineRule="exact"/>
        <w:ind w:left="0" w:right="0" w:firstLine="1176" w:firstLineChars="400"/>
        <w:jc w:val="both"/>
        <w:outlineLvl w:val="1"/>
        <w:rPr>
          <w:rFonts w:hint="default" w:ascii="Times New Roman" w:hAnsi="Times New Roman" w:eastAsia="黑体" w:cs="Times New Roman"/>
          <w:bCs/>
          <w:color w:val="000000"/>
          <w:spacing w:val="-11"/>
          <w:kern w:val="2"/>
          <w:sz w:val="32"/>
          <w:szCs w:val="32"/>
          <w:lang w:val="en-US" w:eastAsia="zh-CN" w:bidi="ar"/>
        </w:rPr>
      </w:pPr>
    </w:p>
    <w:p>
      <w:pPr>
        <w:keepNext w:val="0"/>
        <w:keepLines w:val="0"/>
        <w:widowControl w:val="0"/>
        <w:suppressLineNumbers w:val="0"/>
        <w:spacing w:before="0" w:beforeLines="0" w:beforeAutospacing="0" w:after="0" w:afterLines="0" w:afterAutospacing="0" w:line="560" w:lineRule="exact"/>
        <w:ind w:left="0" w:right="0" w:firstLine="0" w:firstLineChars="0"/>
        <w:jc w:val="center"/>
        <w:outlineLvl w:val="3"/>
        <w:rPr>
          <w:rFonts w:hint="default" w:ascii="Times New Roman" w:hAnsi="Times New Roman" w:eastAsia="方正小标宋简体" w:cs="Times New Roman"/>
          <w:b w:val="0"/>
          <w:bCs w:val="0"/>
          <w:color w:val="000000"/>
          <w:spacing w:val="6"/>
          <w:kern w:val="2"/>
          <w:sz w:val="44"/>
          <w:szCs w:val="44"/>
          <w:lang w:val="en-US" w:eastAsia="zh-CN" w:bidi="ar"/>
        </w:rPr>
      </w:pPr>
      <w:r>
        <w:rPr>
          <w:rFonts w:hint="default" w:ascii="Times New Roman" w:hAnsi="Times New Roman" w:eastAsia="方正小标宋简体" w:cs="Times New Roman"/>
          <w:b w:val="0"/>
          <w:bCs w:val="0"/>
          <w:color w:val="000000"/>
          <w:spacing w:val="6"/>
          <w:kern w:val="2"/>
          <w:sz w:val="44"/>
          <w:szCs w:val="44"/>
          <w:lang w:val="en-US" w:eastAsia="zh-CN" w:bidi="ar"/>
        </w:rPr>
        <w:t>2026年推荐全国优秀科普图书作品简</w:t>
      </w:r>
      <w:bookmarkStart w:id="0" w:name="_GoBack"/>
      <w:bookmarkEnd w:id="0"/>
      <w:r>
        <w:rPr>
          <w:rFonts w:hint="default" w:ascii="Times New Roman" w:hAnsi="Times New Roman" w:eastAsia="方正小标宋简体" w:cs="Times New Roman"/>
          <w:b w:val="0"/>
          <w:bCs w:val="0"/>
          <w:color w:val="000000"/>
          <w:spacing w:val="6"/>
          <w:kern w:val="2"/>
          <w:sz w:val="44"/>
          <w:szCs w:val="44"/>
          <w:lang w:val="en-US" w:eastAsia="zh-CN" w:bidi="ar"/>
        </w:rPr>
        <w:t>介</w:t>
      </w:r>
    </w:p>
    <w:p>
      <w:pPr>
        <w:keepNext w:val="0"/>
        <w:keepLines w:val="0"/>
        <w:widowControl w:val="0"/>
        <w:suppressLineNumbers w:val="0"/>
        <w:spacing w:before="0" w:beforeLines="0" w:beforeAutospacing="0" w:after="0" w:afterLines="0" w:afterAutospacing="0" w:line="560" w:lineRule="exact"/>
        <w:ind w:left="0" w:right="0" w:firstLine="0" w:firstLineChars="0"/>
        <w:jc w:val="center"/>
        <w:outlineLvl w:val="3"/>
        <w:rPr>
          <w:rFonts w:hint="eastAsia" w:ascii="方正小标宋_GBK" w:hAnsi="方正小标宋_GBK" w:eastAsia="方正小标宋_GBK" w:cs="方正小标宋_GBK"/>
          <w:b/>
          <w:bCs/>
          <w:color w:val="000000"/>
          <w:spacing w:val="6"/>
          <w:kern w:val="2"/>
          <w:sz w:val="36"/>
          <w:szCs w:val="36"/>
          <w:lang w:val="en-US" w:eastAsia="zh-CN" w:bidi="ar"/>
        </w:rPr>
      </w:pPr>
    </w:p>
    <w:p>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rPr>
          <w:rFonts w:hint="default" w:ascii="Calibri" w:hAnsi="Calibri" w:eastAsia="黑体" w:cs="Times New Roman"/>
          <w:kern w:val="2"/>
          <w:sz w:val="30"/>
          <w:szCs w:val="30"/>
        </w:rPr>
      </w:pPr>
      <w:r>
        <w:rPr>
          <w:rFonts w:hint="default" w:ascii="黑体" w:hAnsi="宋体" w:eastAsia="黑体" w:cs="黑体"/>
          <w:color w:val="000000"/>
          <w:kern w:val="2"/>
          <w:sz w:val="30"/>
          <w:szCs w:val="30"/>
          <w:lang w:val="en-US" w:eastAsia="zh-CN" w:bidi="ar"/>
        </w:rPr>
        <w:t>一、作品基本信息</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576"/>
        <w:gridCol w:w="3673"/>
        <w:gridCol w:w="1109"/>
        <w:gridCol w:w="945"/>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2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48"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6"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发行量</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935"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（请与作品封面印制的作者/译者名称保持一致）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130" w:hRule="atLeast"/>
          <w:jc w:val="center"/>
        </w:trPr>
        <w:tc>
          <w:tcPr>
            <w:tcW w:w="1576" w:type="dxa"/>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□儿童  □青少年</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□从事农业科技研发及农业生产人员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□城镇从业人员中有此专业知识背景的人员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□城镇从业人员中无此专业知识背景人员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□领导干部和公务员</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□老年人</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□不限人群</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03" w:hRule="atLeast"/>
          <w:jc w:val="center"/>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仿宋_GB2312" w:hAnsi="仿宋_GB2312" w:cs="仿宋_GB2312"/>
                <w:b/>
                <w:bCs/>
                <w:sz w:val="24"/>
                <w:szCs w:val="24"/>
              </w:rPr>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napToGrid w:val="0"/>
              <w:spacing w:before="0" w:beforeLines="0" w:beforeAutospacing="0" w:after="0" w:afterLines="0" w:afterAutospacing="0" w:line="240" w:lineRule="auto"/>
              <w:ind w:left="0" w:right="0" w:firstLine="0" w:firstLineChars="0"/>
              <w:rPr>
                <w:rFonts w:hint="eastAsia" w:ascii="仿宋_GB2312" w:hAnsi="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定价</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6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（限</w:t>
            </w:r>
            <w:r>
              <w:rPr>
                <w:rFonts w:hint="default" w:ascii="Times New Roman" w:hAnsi="Times New Roman" w:eastAsia="仿宋_GB2312" w:cs="Times New Roman"/>
                <w:color w:val="000000"/>
                <w:kern w:val="2"/>
                <w:sz w:val="24"/>
                <w:szCs w:val="24"/>
                <w:lang w:val="en-US" w:eastAsia="zh-CN" w:bidi="ar"/>
              </w:rPr>
              <w:t>300</w:t>
            </w:r>
            <w:r>
              <w:rPr>
                <w:rFonts w:hint="eastAsia" w:ascii="仿宋_GB2312" w:hAnsi="仿宋_GB2312" w:eastAsia="仿宋_GB2312" w:cs="仿宋_GB2312"/>
                <w:color w:val="000000"/>
                <w:kern w:val="2"/>
                <w:sz w:val="24"/>
                <w:szCs w:val="24"/>
                <w:lang w:val="en-US" w:eastAsia="zh-CN" w:bidi="ar"/>
              </w:rPr>
              <w:t>字以内）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p/>
          <w:p/>
          <w:p/>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472"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本人（本机构）同意授权主办方和承办方在举办的公益性科普宣传和公益性科学教育中无偿使用该图书作品。</w:t>
            </w: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lang w:bidi="ar"/>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0" w:firstLineChars="0"/>
              <w:jc w:val="both"/>
              <w:rPr>
                <w:rFonts w:hint="eastAsia" w:ascii="仿宋_GB2312" w:hAnsi="仿宋_GB2312" w:eastAsia="仿宋_GB2312" w:cs="仿宋_GB2312"/>
                <w:kern w:val="2"/>
                <w:sz w:val="24"/>
                <w:szCs w:val="24"/>
              </w:rPr>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姓名（签字）：</w:t>
            </w:r>
            <w:r>
              <w:rPr>
                <w:rFonts w:hint="eastAsia" w:ascii="仿宋_GB2312" w:hAnsi="仿宋_GB2312" w:cs="仿宋_GB2312"/>
                <w:color w:val="000000"/>
                <w:kern w:val="2"/>
                <w:sz w:val="24"/>
                <w:szCs w:val="24"/>
                <w:lang w:val="en-US" w:eastAsia="zh-CN" w:bidi="ar"/>
              </w:rPr>
              <w:t xml:space="preserve">                  </w:t>
            </w: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cs="仿宋_GB2312"/>
                <w:color w:val="000000"/>
                <w:kern w:val="2"/>
                <w:sz w:val="24"/>
                <w:szCs w:val="24"/>
                <w:lang w:val="en-US" w:eastAsia="zh-CN" w:bidi="ar"/>
              </w:rPr>
              <w:t xml:space="preserve">      </w:t>
            </w: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单位（盖章）：</w:t>
            </w:r>
            <w:r>
              <w:rPr>
                <w:rFonts w:hint="eastAsia" w:ascii="仿宋_GB2312" w:hAnsi="仿宋_GB2312" w:cs="仿宋_GB2312"/>
                <w:color w:val="000000"/>
                <w:kern w:val="2"/>
                <w:sz w:val="24"/>
                <w:szCs w:val="24"/>
                <w:lang w:val="en-US" w:eastAsia="zh-CN" w:bidi="ar"/>
              </w:rPr>
              <w:t xml:space="preserve">                 </w:t>
            </w: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p>
          <w:p>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年  月  日</w:t>
            </w:r>
            <w:r>
              <w:rPr>
                <w:rFonts w:hint="eastAsia" w:ascii="仿宋_GB2312" w:hAnsi="仿宋_GB2312" w:cs="仿宋_GB2312"/>
                <w:color w:val="000000"/>
                <w:kern w:val="2"/>
                <w:sz w:val="24"/>
                <w:szCs w:val="24"/>
                <w:lang w:val="en-US" w:eastAsia="zh-CN" w:bidi="ar"/>
              </w:rPr>
              <w:t xml:space="preserve">                    </w:t>
            </w:r>
          </w:p>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注：如该图书作品为机构组织编辑出版，由该机构或机构所在单位盖章。</w:t>
            </w:r>
          </w:p>
        </w:tc>
      </w:tr>
    </w:tbl>
    <w:p>
      <w:pPr>
        <w:keepNext w:val="0"/>
        <w:keepLines w:val="0"/>
        <w:widowControl w:val="0"/>
        <w:suppressLineNumbers w:val="0"/>
        <w:adjustRightInd w:val="0"/>
        <w:snapToGrid w:val="0"/>
        <w:spacing w:before="0" w:beforeLines="0" w:beforeAutospacing="0" w:after="0" w:afterLines="0" w:afterAutospacing="0" w:line="336" w:lineRule="auto"/>
        <w:ind w:left="0" w:right="0" w:firstLine="412" w:firstLineChars="200"/>
        <w:jc w:val="both"/>
        <w:outlineLvl w:val="0"/>
        <w:rPr>
          <w:rFonts w:hint="default" w:ascii="Calibri" w:hAnsi="Calibri" w:eastAsia="黑体" w:cs="Times New Roman"/>
          <w:kern w:val="2"/>
          <w:sz w:val="21"/>
          <w:szCs w:val="21"/>
        </w:rPr>
      </w:pPr>
      <w:r>
        <w:rPr>
          <w:rFonts w:hint="default" w:ascii="Calibri" w:hAnsi="Calibri" w:eastAsia="黑体" w:cs="Times New Roman"/>
          <w:color w:val="000000"/>
          <w:kern w:val="2"/>
          <w:sz w:val="21"/>
          <w:szCs w:val="21"/>
          <w:lang w:val="en-US" w:eastAsia="zh-CN" w:bidi="ar"/>
        </w:rPr>
        <w:t xml:space="preserve"> </w:t>
      </w:r>
    </w:p>
    <w:p>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二、作品主要内容</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（一）作品封面（附图片）</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（二）图书序言</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（三）图书目录</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（四）作品插图配图（附图片，不超过10幅）</w:t>
      </w:r>
    </w:p>
    <w:p>
      <w:pPr>
        <w:keepNext w:val="0"/>
        <w:keepLines w:val="0"/>
        <w:widowControl w:val="0"/>
        <w:suppressLineNumbers w:val="0"/>
        <w:spacing w:before="0" w:beforeLines="0" w:beforeAutospacing="0" w:after="0" w:afterLines="0" w:afterAutospacing="0"/>
        <w:ind w:left="0" w:leftChars="0" w:right="0" w:firstLine="632" w:firstLineChars="200"/>
        <w:jc w:val="both"/>
        <w:rPr>
          <w:rFonts w:hint="eastAsia" w:ascii="Times New Roman" w:hAnsi="Times New Roman" w:eastAsia="仿宋_GB2312" w:cs="仿宋_GB2312"/>
          <w:kern w:val="2"/>
          <w:sz w:val="32"/>
          <w:szCs w:val="32"/>
        </w:rPr>
      </w:pPr>
      <w:r>
        <w:rPr>
          <w:rFonts w:hint="default" w:ascii="Times New Roman" w:hAnsi="Times New Roman" w:eastAsia="仿宋_GB2312" w:cs="Times New Roman"/>
          <w:color w:val="000000"/>
          <w:kern w:val="2"/>
          <w:sz w:val="32"/>
          <w:szCs w:val="32"/>
          <w:lang w:val="en-US" w:eastAsia="zh-CN" w:bidi="ar"/>
        </w:rPr>
        <w:t>（五）经典内容选读（节选能充分体现本作品科普特点的</w:t>
      </w:r>
      <w:r>
        <w:rPr>
          <w:rFonts w:hint="eastAsia" w:ascii="Times New Roman" w:hAnsi="Times New Roman" w:eastAsia="仿宋_GB2312" w:cs="仿宋_GB2312"/>
          <w:color w:val="000000"/>
          <w:kern w:val="2"/>
          <w:sz w:val="32"/>
          <w:szCs w:val="32"/>
          <w:lang w:val="en-US" w:eastAsia="zh-CN" w:bidi="ar"/>
        </w:rPr>
        <w:t>内容，不超过2000字）</w:t>
      </w:r>
    </w:p>
    <w:p>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三、作品社会影响</w:t>
      </w:r>
    </w:p>
    <w:p>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snapToGrid w:val="0"/>
          <w:kern w:val="21"/>
          <w:sz w:val="32"/>
          <w:szCs w:val="32"/>
        </w:rPr>
      </w:pPr>
      <w:r>
        <w:rPr>
          <w:rFonts w:hint="eastAsia" w:ascii="Times New Roman" w:hAnsi="Times New Roman" w:eastAsia="仿宋_GB2312" w:cs="仿宋_GB2312"/>
          <w:snapToGrid w:val="0"/>
          <w:color w:val="000000"/>
          <w:kern w:val="21"/>
          <w:sz w:val="32"/>
          <w:szCs w:val="32"/>
          <w:lang w:val="en-US" w:eastAsia="zh-CN" w:bidi="ar"/>
        </w:rPr>
        <w:t>（注：该项需填写图书所获奖励情况或产生的社会影响，作者/译者本人所获其他与科普工作无关奖励无需填写。附获奖证明复印件）</w:t>
      </w:r>
    </w:p>
    <w:p>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四、推荐理由</w:t>
      </w:r>
    </w:p>
    <w:p>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（作品的科普价值及科普特点）</w:t>
      </w:r>
    </w:p>
    <w:p>
      <w:pPr>
        <w:keepNext w:val="0"/>
        <w:keepLines w:val="0"/>
        <w:pageBreakBefore w:val="0"/>
        <w:widowControl w:val="0"/>
        <w:kinsoku/>
        <w:wordWrap/>
        <w:overflowPunct/>
        <w:topLinePunct w:val="0"/>
        <w:autoSpaceDE/>
        <w:autoSpaceDN/>
        <w:bidi w:val="0"/>
        <w:adjustRightInd/>
        <w:snapToGrid/>
        <w:spacing w:after="292" w:afterLines="50"/>
        <w:textAlignment w:val="auto"/>
        <w:rPr>
          <w:rFonts w:hint="eastAsia" w:ascii="仿宋_GB2312" w:hAnsi="Calibri" w:eastAsia="仿宋_GB2312" w:cs="仿宋_GB2312"/>
          <w:bCs/>
          <w:color w:val="000000"/>
          <w:spacing w:val="-11"/>
          <w:kern w:val="2"/>
          <w:sz w:val="32"/>
          <w:szCs w:val="32"/>
          <w:lang w:val="en-US" w:eastAsia="zh-CN" w:bidi="ar"/>
        </w:rPr>
      </w:pPr>
    </w:p>
    <w:sectPr>
      <w:footerReference r:id="rId5" w:type="default"/>
      <w:type w:val="continuous"/>
      <w:pgSz w:w="11906" w:h="16838"/>
      <w:pgMar w:top="2098" w:right="1474" w:bottom="1984" w:left="1587" w:header="851" w:footer="1474" w:gutter="0"/>
      <w:pgNumType w:fmt="decimal"/>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20" w:leftChars="100" w:right="320" w:rightChars="100" w:firstLine="0" w:firstLineChars="0"/>
                            <w:rPr>
                              <w:rFonts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3"/>
                      <w:ind w:left="320" w:leftChars="100" w:right="320" w:rightChars="100" w:firstLine="0" w:firstLineChars="0"/>
                      <w:rPr>
                        <w:rFonts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0849"/>
    <w:rsid w:val="10410849"/>
    <w:rsid w:val="12FEDE89"/>
    <w:rsid w:val="2F781C53"/>
    <w:rsid w:val="3ACD4CB4"/>
    <w:rsid w:val="5FD50E46"/>
    <w:rsid w:val="67C6E402"/>
    <w:rsid w:val="6CE723B8"/>
    <w:rsid w:val="BF7FA17C"/>
    <w:rsid w:val="C2FCDC67"/>
    <w:rsid w:val="DFC1F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ascii="Times New Roman" w:hAnsi="Times New Roman" w:eastAsia="仿宋_GB2312" w:cs="仿宋_GB2312"/>
      <w:color w:val="0000FF"/>
      <w:sz w:val="32"/>
      <w:szCs w:val="3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2098</Words>
  <Characters>2269</Characters>
  <Lines>0</Lines>
  <Paragraphs>0</Paragraphs>
  <TotalTime>13</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2026-04-30T19:18:00Z</dcterms:created>
  <dc:creator>悟念</dc:creator>
  <cp:lastModifiedBy>skjj</cp:lastModifiedBy>
  <dcterms:modified xsi:type="dcterms:W3CDTF">2026-05-19T07:38:22Z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B1F52CDA340B4902B35A9D89EA8B478D_11</vt:lpwstr>
  </property>
  <property fmtid="{D5CDD505-2E9C-101B-9397-08002B2CF9AE}" pid="4" name="KSOTemplateDocerSaveRecord">
    <vt:lpwstr>eyJoZGlkIjoiZDk3NTUxMTJjZWIxYWI1MDEzMTNhNmViNDU3NDk3OGYiLCJ1c2VySWQiOiIzNjM0NDkwNzQifQ==</vt:lpwstr>
  </property>
</Properties>
</file>