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5E82">
      <w:pPr>
        <w:overflowPunct/>
        <w:spacing w:line="240" w:lineRule="auto"/>
        <w:ind w:right="0" w:rightChars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EB85CDB">
      <w:pPr>
        <w:overflowPunct w:val="0"/>
        <w:spacing w:line="560" w:lineRule="exact"/>
        <w:ind w:left="-178" w:leftChars="-85" w:right="-153" w:rightChars="-73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 w14:paraId="255C6876">
      <w:pPr>
        <w:overflowPunct w:val="0"/>
        <w:spacing w:line="560" w:lineRule="exact"/>
        <w:ind w:left="-178" w:leftChars="-85" w:right="-153" w:rightChars="-73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广州市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科学技术局</w:t>
      </w:r>
      <w:r>
        <w:rPr>
          <w:rFonts w:hint="eastAsia"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/>
          <w:sz w:val="44"/>
          <w:szCs w:val="44"/>
        </w:rPr>
        <w:t>年度行政许可</w:t>
      </w:r>
    </w:p>
    <w:p w14:paraId="773C138A">
      <w:pPr>
        <w:overflowPunct w:val="0"/>
        <w:spacing w:line="560" w:lineRule="exact"/>
        <w:ind w:left="-178" w:leftChars="-85" w:right="-153" w:rightChars="-73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实施和监督管理情况报告</w:t>
      </w:r>
    </w:p>
    <w:p w14:paraId="62CA3ED0"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7FAB8015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广东省行政许可监督管理条例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要求，现将我单位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2025</w:t>
      </w:r>
      <w:r>
        <w:rPr>
          <w:rFonts w:ascii="Times New Roman" w:hAnsi="Times New Roman" w:eastAsia="仿宋_GB2312"/>
          <w:sz w:val="32"/>
          <w:szCs w:val="32"/>
        </w:rPr>
        <w:t>年行政许可实施和监督管理情况报告如下：</w:t>
      </w:r>
    </w:p>
    <w:p w14:paraId="5D69EC73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一、基本情况</w:t>
      </w:r>
    </w:p>
    <w:p w14:paraId="7F229AF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2025</w:t>
      </w:r>
      <w:r>
        <w:rPr>
          <w:rFonts w:ascii="Times New Roman" w:hAnsi="Times New Roman" w:eastAsia="仿宋_GB2312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现有行政执法事项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外国人来华工作许可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其中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2025年度无新增或减少</w:t>
      </w:r>
      <w:r>
        <w:rPr>
          <w:rFonts w:ascii="Times New Roman" w:hAnsi="Times New Roman" w:eastAsia="仿宋_GB2312"/>
          <w:sz w:val="32"/>
          <w:szCs w:val="32"/>
        </w:rPr>
        <w:t>的事项情况（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包含</w:t>
      </w:r>
      <w:r>
        <w:rPr>
          <w:rFonts w:ascii="Times New Roman" w:hAnsi="Times New Roman" w:eastAsia="仿宋_GB2312"/>
          <w:sz w:val="32"/>
          <w:szCs w:val="32"/>
        </w:rPr>
        <w:t>省或部委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下放、</w:t>
      </w:r>
      <w:r>
        <w:rPr>
          <w:rFonts w:ascii="Times New Roman" w:hAnsi="Times New Roman" w:eastAsia="仿宋_GB2312"/>
          <w:sz w:val="32"/>
          <w:szCs w:val="32"/>
        </w:rPr>
        <w:t>委托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、重心下移和</w:t>
      </w:r>
      <w:r>
        <w:rPr>
          <w:rFonts w:ascii="Times New Roman" w:hAnsi="Times New Roman" w:eastAsia="仿宋_GB2312"/>
          <w:sz w:val="32"/>
          <w:szCs w:val="32"/>
        </w:rPr>
        <w:t>按程序转报的行政许可事项，不含备案事项），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该事项</w:t>
      </w:r>
      <w:r>
        <w:rPr>
          <w:rFonts w:ascii="Times New Roman" w:hAnsi="Times New Roman" w:eastAsia="仿宋_GB2312"/>
          <w:sz w:val="32"/>
          <w:szCs w:val="32"/>
        </w:rPr>
        <w:t>已进驻</w:t>
      </w:r>
      <w:r>
        <w:rPr>
          <w:rFonts w:hint="eastAsia" w:ascii="Times New Roman" w:hAnsi="Times New Roman" w:eastAsia="仿宋_GB2312"/>
          <w:sz w:val="32"/>
          <w:szCs w:val="32"/>
        </w:rPr>
        <w:t>广东省政务服务事项管理系统（广东政务服务网）</w:t>
      </w:r>
      <w:r>
        <w:rPr>
          <w:rFonts w:ascii="Times New Roman" w:hAnsi="Times New Roman" w:eastAsia="仿宋_GB2312"/>
          <w:sz w:val="32"/>
          <w:szCs w:val="32"/>
        </w:rPr>
        <w:t>；行政许可申请受理量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28995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件</w:t>
      </w:r>
      <w:r>
        <w:rPr>
          <w:rFonts w:ascii="Times New Roman" w:hAnsi="Times New Roman" w:eastAsia="仿宋_GB2312"/>
          <w:sz w:val="32"/>
          <w:szCs w:val="32"/>
        </w:rPr>
        <w:t>；行政许可办结量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28995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件</w:t>
      </w:r>
      <w:r>
        <w:rPr>
          <w:rFonts w:ascii="Times New Roman" w:hAnsi="Times New Roman" w:eastAsia="仿宋_GB2312"/>
          <w:sz w:val="32"/>
          <w:szCs w:val="32"/>
        </w:rPr>
        <w:t>，其中审批同意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28807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件</w:t>
      </w:r>
      <w:r>
        <w:rPr>
          <w:rFonts w:ascii="Times New Roman" w:hAnsi="Times New Roman" w:eastAsia="仿宋_GB2312"/>
          <w:sz w:val="32"/>
          <w:szCs w:val="32"/>
        </w:rPr>
        <w:t>、审批不同意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188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件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344FD6A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（一）依法实施情况。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外国人来华工作许可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中华人民共和国出境入境管理法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《国家外国专家局 人力资源和社会保障部 外交部 公安部关于全面实施外国人来华工作许可制度的通知》（外专发〔2017〕40号）、《国家外国专家局关于印发外国人来华工作许可服务指南（暂行）的通知》（外专发〔2017〕36号）等法律法规实施，</w:t>
      </w:r>
      <w:r>
        <w:rPr>
          <w:rFonts w:ascii="Times New Roman" w:hAnsi="Times New Roman" w:eastAsia="仿宋_GB2312"/>
          <w:sz w:val="32"/>
          <w:szCs w:val="32"/>
        </w:rPr>
        <w:t>遵守法律法规规定的审批权限、范围、程序、条件；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</w:t>
      </w:r>
      <w:r>
        <w:rPr>
          <w:rFonts w:ascii="Times New Roman" w:hAnsi="Times New Roman" w:eastAsia="仿宋_GB2312"/>
          <w:sz w:val="32"/>
          <w:szCs w:val="32"/>
        </w:rPr>
        <w:t>存在变相设定和实施行政许可情况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。经人力资源和社会保障部批准，广州市自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2023年1月起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实施外籍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高精尖缺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人才认定标准，有关实施标准已向社会公布</w:t>
      </w:r>
      <w:r>
        <w:rPr>
          <w:rFonts w:ascii="Times New Roman" w:hAnsi="Times New Roman" w:eastAsia="仿宋_GB2312"/>
          <w:sz w:val="32"/>
          <w:szCs w:val="32"/>
        </w:rPr>
        <w:t>；相关事项的法定办结期限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20个工作日</w:t>
      </w:r>
      <w:r>
        <w:rPr>
          <w:rFonts w:ascii="Times New Roman" w:hAnsi="Times New Roman" w:eastAsia="仿宋_GB2312"/>
          <w:sz w:val="32"/>
          <w:szCs w:val="32"/>
        </w:rPr>
        <w:t>、承诺办结期限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1—5个工作日（新办、延期业务为5个工作日，变更、注销业务为1个工作日）</w:t>
      </w:r>
      <w:r>
        <w:rPr>
          <w:rFonts w:ascii="Times New Roman" w:hAnsi="Times New Roman" w:eastAsia="仿宋_GB2312"/>
          <w:sz w:val="32"/>
          <w:szCs w:val="32"/>
        </w:rPr>
        <w:t>、实际平均办结时间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新办、延期业务5个工作日，变更、注销业务1个工作日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D04D8E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（二）公开公示情况。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外国人来华工作许可已在</w:t>
      </w:r>
      <w:r>
        <w:rPr>
          <w:rFonts w:hint="eastAsia" w:ascii="Times New Roman" w:hAnsi="Times New Roman" w:eastAsia="仿宋_GB2312"/>
          <w:sz w:val="32"/>
          <w:szCs w:val="32"/>
        </w:rPr>
        <w:t>广东省政务服务事项管理系统（广东政务服务网）</w:t>
      </w:r>
      <w:r>
        <w:rPr>
          <w:rFonts w:ascii="Times New Roman" w:hAnsi="Times New Roman" w:eastAsia="仿宋_GB2312"/>
          <w:sz w:val="32"/>
          <w:szCs w:val="32"/>
        </w:rPr>
        <w:t>公开公示实施主体、依据、程序、条件、期限、裁量标准、申请材料及办法、收费标准、申请书格式文本、咨询投诉方式等信息的方式、范围等情况；有关公开公示信息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已依据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法律法规</w:t>
      </w:r>
      <w:r>
        <w:rPr>
          <w:rFonts w:ascii="Times New Roman" w:hAnsi="Times New Roman" w:eastAsia="仿宋_GB2312"/>
          <w:sz w:val="32"/>
          <w:szCs w:val="32"/>
        </w:rPr>
        <w:t>明确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办理要求</w:t>
      </w:r>
      <w:r>
        <w:rPr>
          <w:rFonts w:ascii="Times New Roman" w:hAnsi="Times New Roman" w:eastAsia="仿宋_GB2312"/>
          <w:sz w:val="32"/>
          <w:szCs w:val="32"/>
        </w:rPr>
        <w:t>；行政许可实施情况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已在</w:t>
      </w:r>
      <w:r>
        <w:rPr>
          <w:rFonts w:hint="eastAsia" w:ascii="Times New Roman" w:hAnsi="Times New Roman" w:eastAsia="仿宋_GB2312"/>
          <w:sz w:val="32"/>
          <w:szCs w:val="32"/>
        </w:rPr>
        <w:t>广东省行政执法信息公示平台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、广州市科学技术局官网</w:t>
      </w:r>
      <w:r>
        <w:rPr>
          <w:rFonts w:ascii="Times New Roman" w:hAnsi="Times New Roman" w:eastAsia="仿宋_GB2312"/>
          <w:sz w:val="32"/>
          <w:szCs w:val="32"/>
        </w:rPr>
        <w:t>向社会公开。</w:t>
      </w:r>
    </w:p>
    <w:p w14:paraId="08E9F86C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</w:t>
      </w:r>
      <w:r>
        <w:rPr>
          <w:rFonts w:hint="eastAsia" w:ascii="Times New Roman" w:hAnsi="Times New Roman" w:eastAsia="楷体_GB2312"/>
          <w:sz w:val="32"/>
          <w:szCs w:val="32"/>
        </w:rPr>
        <w:t>监督管理情况</w:t>
      </w:r>
      <w:r>
        <w:rPr>
          <w:rFonts w:ascii="Times New Roman" w:hAnsi="Times New Roman" w:eastAsia="楷体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</w:t>
      </w:r>
      <w:r>
        <w:rPr>
          <w:rFonts w:ascii="Times New Roman" w:hAnsi="Times New Roman" w:eastAsia="仿宋_GB2312"/>
          <w:sz w:val="32"/>
          <w:szCs w:val="32"/>
        </w:rPr>
        <w:t>制定实施</w:t>
      </w:r>
      <w:r>
        <w:rPr>
          <w:rFonts w:hint="eastAsia" w:ascii="Times New Roman" w:hAnsi="Times New Roman" w:eastAsia="仿宋_GB2312"/>
          <w:sz w:val="32"/>
          <w:szCs w:val="32"/>
        </w:rPr>
        <w:t>《广州市外国人工作服务窗口工作人员服务规范》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广州市外国人工作服务窗口关于投诉处理工作指引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》等</w:t>
      </w:r>
      <w:r>
        <w:rPr>
          <w:rFonts w:ascii="Times New Roman" w:hAnsi="Times New Roman" w:eastAsia="仿宋_GB2312"/>
          <w:sz w:val="32"/>
          <w:szCs w:val="32"/>
        </w:rPr>
        <w:t>行政审批有关监管制度、措施、标准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，加强对</w:t>
      </w:r>
      <w:r>
        <w:rPr>
          <w:rFonts w:hint="eastAsia" w:ascii="Times New Roman" w:hAnsi="Times New Roman" w:eastAsia="仿宋_GB2312"/>
          <w:sz w:val="32"/>
          <w:szCs w:val="32"/>
        </w:rPr>
        <w:t>广州市外国人工作服务窗口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的监督管理。严格按照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《国家外国专家局关于印发外国人来华工作许可服务指南（暂行）的通知》（外专发〔2017〕36号）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外国人来华工作许可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申请件开展材料原件核验，确保</w:t>
      </w:r>
      <w:r>
        <w:rPr>
          <w:rFonts w:ascii="Times New Roman" w:hAnsi="Times New Roman" w:eastAsia="仿宋_GB2312"/>
          <w:sz w:val="32"/>
          <w:szCs w:val="32"/>
        </w:rPr>
        <w:t>行政审批相对人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提交材料的真实性、准确性；本年度在广州市科</w:t>
      </w:r>
      <w:r>
        <w:rPr>
          <w:rFonts w:hint="eastAsia" w:eastAsia="仿宋_GB2312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</w:t>
      </w:r>
      <w:r>
        <w:rPr>
          <w:rFonts w:hint="eastAsia" w:eastAsia="仿宋_GB2312"/>
          <w:sz w:val="32"/>
          <w:szCs w:val="32"/>
          <w:lang w:eastAsia="zh-CN"/>
        </w:rPr>
        <w:t>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局官网发布外国人来华工作许可典型案例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，对</w:t>
      </w:r>
      <w:r>
        <w:rPr>
          <w:rFonts w:ascii="Times New Roman" w:hAnsi="Times New Roman" w:eastAsia="仿宋_GB2312"/>
          <w:sz w:val="32"/>
          <w:szCs w:val="32"/>
        </w:rPr>
        <w:t>行政审批相对人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办理许可给予依法办证提醒。广州市科</w:t>
      </w:r>
      <w:r>
        <w:rPr>
          <w:rFonts w:hint="eastAsia" w:eastAsia="仿宋_GB2312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</w:t>
      </w:r>
      <w:r>
        <w:rPr>
          <w:rFonts w:hint="eastAsia" w:eastAsia="仿宋_GB2312"/>
          <w:sz w:val="32"/>
          <w:szCs w:val="32"/>
          <w:lang w:eastAsia="zh-CN"/>
        </w:rPr>
        <w:t>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局内部</w:t>
      </w:r>
      <w:r>
        <w:rPr>
          <w:rFonts w:hint="eastAsia" w:eastAsia="仿宋_GB2312"/>
          <w:sz w:val="32"/>
          <w:szCs w:val="32"/>
          <w:lang w:eastAsia="zh-CN"/>
        </w:rPr>
        <w:t>持续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  <w:lang w:eastAsia="zh-CN"/>
        </w:rPr>
        <w:t>建立健全执法协调监督机制</w:t>
      </w:r>
      <w:r>
        <w:rPr>
          <w:rFonts w:hint="eastAsia" w:eastAsia="仿宋_GB2312" w:cs="Times New Roman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以局内法制部门为依托，建立行政执法协调监督机构，组建了由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公职律师、法律顾问组成的多元化执法监督队伍，确保严格公正执法。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推荐局业务骨干成为广州市法治督察专员，积极参加法治督察业务培训，强化全局法治建设的督促落实</w:t>
      </w: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无行政复议、诉讼和投诉情况发生，为全市外国人管理和经济社会发展提供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/>
          <w:sz w:val="32"/>
          <w:szCs w:val="32"/>
        </w:rPr>
        <w:t>积极保障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BA37F70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（四）实施效果情况。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外国人来华工作许可实施以来，较好地落实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外国人来华工作许可制度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要求，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按照简政放权、放管结合、优化服务要求，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推动了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工作许可、签证与居留的有机衔接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，形成了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便捷高效的外国人工作管理体系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，本年度办理量</w:t>
      </w:r>
      <w:r>
        <w:rPr>
          <w:rFonts w:hint="eastAsia" w:ascii="Times New Roman" w:hAnsi="Times New Roman" w:eastAsia="仿宋_GB2312" w:cs="仿宋_GB2312"/>
          <w:sz w:val="32"/>
          <w:szCs w:val="32"/>
        </w:rPr>
        <w:t>比上年度增长2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。在人力资源和社会保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障部国外人才研究中心举办的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魅力中国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外籍人才眼中最具吸引力的中国城市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评选活动中，广州入选全国前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三。</w:t>
      </w:r>
    </w:p>
    <w:p w14:paraId="72D37E0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（五）创新方式情况。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高效办成一件事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部署，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深入推进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外国人来华工作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一件事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外国人工作服务窗口与广州移民事务服务中心融合办公，实现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外国人来华工作许可、工作类居留许可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一站式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提升涉外公共服务效率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落实《广州市科学技术局关于开展外国人来华工作便利化试点的通知》，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允许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符合条件的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外国人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工作许可在广东省内有关单位间变更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为来华创业投资者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外籍高校毕业生来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工作创业提供便利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不断加大国际战略科学家、一流科技领军人才团队以及高技能外国人才引进力度。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外国人工作许可证与社会保障卡融合集成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改革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广东省首批、广州市首张融合集成外国人工作许可证和社会保障卡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证卡合一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的实体卡宣传，发挥证卡融合集成改革正面宣传引导作用。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全国首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  <w:t>出台外国人来华工作许可急事急办服务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入境承担科技或人才项目等9类情形的外国高端人才（A类）办理工作许可提供急事急办服务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57CEBFC9"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（六）推行标准化情况。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在广州市科</w:t>
      </w:r>
      <w:r>
        <w:rPr>
          <w:rFonts w:hint="eastAsia" w:eastAsia="仿宋_GB2312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</w:t>
      </w:r>
      <w:r>
        <w:rPr>
          <w:rFonts w:hint="eastAsia" w:eastAsia="仿宋_GB2312"/>
          <w:sz w:val="32"/>
          <w:szCs w:val="32"/>
          <w:lang w:eastAsia="zh-CN"/>
        </w:rPr>
        <w:t>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局官网发布中英文</w:t>
      </w:r>
      <w:r>
        <w:rPr>
          <w:rFonts w:hint="eastAsia" w:eastAsia="仿宋_GB2312"/>
          <w:sz w:val="32"/>
          <w:szCs w:val="32"/>
          <w:lang w:eastAsia="zh-CN"/>
        </w:rPr>
        <w:t>版</w:t>
      </w:r>
      <w:r>
        <w:rPr>
          <w:rFonts w:hint="eastAsia" w:ascii="Times New Roman" w:hAnsi="Times New Roman" w:eastAsia="仿宋_GB2312"/>
          <w:sz w:val="32"/>
          <w:szCs w:val="32"/>
        </w:rPr>
        <w:t>《广州市外国人来华工作许可申办指引》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规范行政许可事项名称、实施依据、申请条件、申请材料、办理时限、受理范围等；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发布</w:t>
      </w:r>
      <w:r>
        <w:rPr>
          <w:rFonts w:hint="eastAsia" w:ascii="Times New Roman" w:hAnsi="Times New Roman" w:eastAsia="仿宋_GB2312"/>
          <w:sz w:val="32"/>
          <w:szCs w:val="32"/>
        </w:rPr>
        <w:t>《广州市科学技术局（广州市外国专家局）外国人来华工作许可急事急办及延时服务办理指引》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广州市科学技术局（广州市外国专家局）关于广州市外国人工作服务窗口进驻广州移民事务服务中心的通知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》，提升业务办理效能，</w:t>
      </w:r>
      <w:r>
        <w:rPr>
          <w:rFonts w:hint="eastAsia" w:ascii="Times New Roman" w:hAnsi="Times New Roman" w:eastAsia="仿宋_GB2312"/>
          <w:sz w:val="32"/>
          <w:szCs w:val="32"/>
        </w:rPr>
        <w:t>持续优化营商环境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。本行政许可不向公众收费，不指定</w:t>
      </w:r>
      <w:r>
        <w:rPr>
          <w:rFonts w:ascii="Times New Roman" w:hAnsi="Times New Roman" w:eastAsia="仿宋_GB2312"/>
          <w:sz w:val="32"/>
          <w:szCs w:val="32"/>
        </w:rPr>
        <w:t>行政许可中介服务。</w:t>
      </w:r>
    </w:p>
    <w:p w14:paraId="22BF5E9C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二、存在问题和困难</w:t>
      </w:r>
    </w:p>
    <w:p w14:paraId="3D2F25D8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广州作为中国改革开放的前沿阵地，开放包容的营商环境对来华工作外国人的吸引力日渐增强。外国人来华工作许可是一项法定的行政许可，随着</w:t>
      </w:r>
      <w:r>
        <w:rPr>
          <w:rFonts w:hint="eastAsia" w:ascii="Times New Roman" w:hAnsi="Times New Roman" w:eastAsia="仿宋_GB2312"/>
          <w:sz w:val="32"/>
          <w:szCs w:val="32"/>
        </w:rPr>
        <w:t>行政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许可</w:t>
      </w:r>
      <w:r>
        <w:rPr>
          <w:rFonts w:hint="eastAsia" w:ascii="Times New Roman" w:hAnsi="Times New Roman" w:eastAsia="仿宋_GB2312"/>
          <w:sz w:val="32"/>
          <w:szCs w:val="32"/>
        </w:rPr>
        <w:t>数量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持续增长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对执法监管带来了挑战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，需要进一步创新执法方式、提升管理效能，不断提高外国人来华工作许可的管理水平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C5C0DD0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三、下一步工作措施</w:t>
      </w:r>
    </w:p>
    <w:p w14:paraId="5D190EE3"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坚持</w:t>
      </w:r>
      <w:r>
        <w:rPr>
          <w:rFonts w:hint="eastAsia" w:ascii="Times New Roman" w:hAnsi="Times New Roman" w:eastAsia="仿宋_GB2312"/>
          <w:sz w:val="32"/>
          <w:szCs w:val="32"/>
        </w:rPr>
        <w:t>人才优先发展战略和就业优先战略，深入落实上级部门在外国人来华工作领域的各项改革试点，健全外国人才服务保障机制，分层分类做好外国人来华工作许可工作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支持外国人才在华稳定发展。</w:t>
      </w:r>
    </w:p>
    <w:p w14:paraId="3D237065"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二是持续加大对外国人来华工作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相关法律法规的宣讲</w:t>
      </w:r>
      <w:r>
        <w:rPr>
          <w:rFonts w:hint="eastAsia" w:ascii="Times New Roman" w:hAnsi="Times New Roman" w:eastAsia="仿宋_GB2312"/>
          <w:sz w:val="32"/>
          <w:szCs w:val="32"/>
        </w:rPr>
        <w:t>力度，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凝心聚力营造良好的引才、用才、爱才、留才社会环境，传播中国理念、讲好湾区故事，</w:t>
      </w:r>
      <w:r>
        <w:rPr>
          <w:rFonts w:hint="eastAsia" w:ascii="Times New Roman" w:hAnsi="Times New Roman" w:eastAsia="仿宋_GB2312"/>
          <w:sz w:val="32"/>
          <w:szCs w:val="32"/>
        </w:rPr>
        <w:t>提升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全社会</w:t>
      </w: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我市涉外管理</w:t>
      </w:r>
      <w:r>
        <w:rPr>
          <w:rFonts w:hint="eastAsia" w:ascii="Times New Roman" w:hAnsi="Times New Roman" w:eastAsia="仿宋_GB2312"/>
          <w:sz w:val="32"/>
          <w:szCs w:val="32"/>
        </w:rPr>
        <w:t>政策的理解。</w:t>
      </w:r>
    </w:p>
    <w:p w14:paraId="18AE0ED0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三是加强对外国人来华工作许可的审查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监督。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加强政务信息资源共享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，不断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提升监管效能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全面规范行政许可行为，</w:t>
      </w:r>
      <w:r>
        <w:rPr>
          <w:rFonts w:hint="eastAsia" w:ascii="Times New Roman" w:hAnsi="Times New Roman" w:eastAsia="仿宋_GB2312"/>
          <w:sz w:val="32"/>
          <w:szCs w:val="32"/>
        </w:rPr>
        <w:t>对以虚假材料办理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/>
          <w:sz w:val="32"/>
          <w:szCs w:val="32"/>
        </w:rPr>
        <w:t>许可的行为加大惩戒力度，提升法律法规的严肃性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和震慑力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FAE4BFC">
      <w:pPr>
        <w:overflowPunct w:val="0"/>
        <w:spacing w:line="560" w:lineRule="exact"/>
        <w:rPr>
          <w:rFonts w:hint="eastAsia" w:ascii="Times New Roman" w:hAnsi="Times New Roman" w:eastAsia="宋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7ADE4-371A-4390-800C-872B9E7438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14DFC50-7342-4700-A6D1-F2D73FB136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132209A-70F3-4267-B6E8-52909E2000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2A9A00F-B71E-44FA-8F87-0C3B26900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24755">
    <w:pPr>
      <w:pStyle w:val="2"/>
      <w:ind w:left="210" w:leftChars="100" w:right="21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-328930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50730">
                          <w:pPr>
                            <w:pStyle w:val="2"/>
                            <w:ind w:left="210" w:leftChars="100"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b8LAtYAAAAI&#10;AQAADwAAAGRycy9kb3ducmV2LnhtbE2PQU/DMAyF70j8h8hI3La0HUxVaTqJiXJEYuXAMWtM261x&#10;qiTryr/HnOBm+z09f6/cLXYUM/owOFKQrhMQSK0zA3UKPpp6lYMIUZPRoyNU8I0BdtXtTakL4670&#10;jvMhdoJDKBRaQR/jVEgZ2h6tDms3IbH25bzVkVffSeP1lcPtKLMk2UqrB+IPvZ5w32N7Plysgn3d&#10;NH7G4MdPfK03p7fnB3xZlLq/S5MnEBGX+GeGX3xGh4qZju5CJohRAReJClaPKRdgOctzvhx52Gw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2/CwL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50730">
                    <w:pPr>
                      <w:pStyle w:val="2"/>
                      <w:ind w:left="210" w:leftChars="100"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0456"/>
    <w:rsid w:val="014D6DB0"/>
    <w:rsid w:val="095D32ED"/>
    <w:rsid w:val="099829E0"/>
    <w:rsid w:val="0A295EB9"/>
    <w:rsid w:val="0C8E0BA6"/>
    <w:rsid w:val="0EDC2880"/>
    <w:rsid w:val="0EEE793B"/>
    <w:rsid w:val="0F180250"/>
    <w:rsid w:val="128D43FF"/>
    <w:rsid w:val="1518422A"/>
    <w:rsid w:val="19505417"/>
    <w:rsid w:val="1C016EFF"/>
    <w:rsid w:val="1DD42761"/>
    <w:rsid w:val="227F6529"/>
    <w:rsid w:val="22C81958"/>
    <w:rsid w:val="24810456"/>
    <w:rsid w:val="25AF1BE4"/>
    <w:rsid w:val="2787548C"/>
    <w:rsid w:val="28DD431A"/>
    <w:rsid w:val="2BF15B26"/>
    <w:rsid w:val="2CF57804"/>
    <w:rsid w:val="2E683FB0"/>
    <w:rsid w:val="331D2CEA"/>
    <w:rsid w:val="3AF67FC7"/>
    <w:rsid w:val="40AC2659"/>
    <w:rsid w:val="418D4C98"/>
    <w:rsid w:val="437E5448"/>
    <w:rsid w:val="46446ED5"/>
    <w:rsid w:val="49FA3AD1"/>
    <w:rsid w:val="4C3C5DA7"/>
    <w:rsid w:val="4E5B2D9E"/>
    <w:rsid w:val="525748A7"/>
    <w:rsid w:val="529E721A"/>
    <w:rsid w:val="530A434B"/>
    <w:rsid w:val="53462EAB"/>
    <w:rsid w:val="57FDF9DB"/>
    <w:rsid w:val="59CE2DE5"/>
    <w:rsid w:val="687916F5"/>
    <w:rsid w:val="68A17036"/>
    <w:rsid w:val="68CD0505"/>
    <w:rsid w:val="69C30412"/>
    <w:rsid w:val="6D3E58DB"/>
    <w:rsid w:val="6D68150D"/>
    <w:rsid w:val="6E3D179D"/>
    <w:rsid w:val="6E8D386E"/>
    <w:rsid w:val="6EA72219"/>
    <w:rsid w:val="711D158D"/>
    <w:rsid w:val="7408106C"/>
    <w:rsid w:val="74F40C9C"/>
    <w:rsid w:val="794E3E11"/>
    <w:rsid w:val="79F57F07"/>
    <w:rsid w:val="7BB57A83"/>
    <w:rsid w:val="7C97BF4C"/>
    <w:rsid w:val="7E377B22"/>
    <w:rsid w:val="7ED60878"/>
    <w:rsid w:val="7EFD4068"/>
    <w:rsid w:val="9F73537D"/>
    <w:rsid w:val="D67FC583"/>
    <w:rsid w:val="D7F379DD"/>
    <w:rsid w:val="E36FD584"/>
    <w:rsid w:val="ED7CA931"/>
    <w:rsid w:val="EDEFF24E"/>
    <w:rsid w:val="F4B3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2994</Words>
  <Characters>3105</Characters>
  <Lines>0</Lines>
  <Paragraphs>0</Paragraphs>
  <TotalTime>38</TotalTime>
  <ScaleCrop>false</ScaleCrop>
  <LinksUpToDate>false</LinksUpToDate>
  <CharactersWithSpaces>3170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2026-03-12T07:21:00Z</dcterms:created>
  <dc:creator>法律顾问</dc:creator>
  <cp:lastModifiedBy>kevin1226</cp:lastModifiedBy>
  <dcterms:modified xsi:type="dcterms:W3CDTF">2026-03-23T13:43:00Z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FFEB33EBC64A43759358A99FA12B842C_13</vt:lpwstr>
  </property>
  <property fmtid="{D5CDD505-2E9C-101B-9397-08002B2CF9AE}" pid="4" name="KSOTemplateDocerSaveRecord">
    <vt:lpwstr>eyJoZGlkIjoiNGM2MjEyYzMxMGU3MDk2ODI2Mjg5NjNjYzI2MWM4YTEiLCJ1c2VySWQiOiIyNTQ0MTAxNjcifQ==</vt:lpwstr>
  </property>
</Properties>
</file>