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广州市科学技术局关于市科技计划项目</w:t>
      </w:r>
    </w:p>
    <w:p>
      <w:pPr>
        <w:spacing w:line="58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验收结果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开</w:t>
      </w:r>
    </w:p>
    <w:p>
      <w:pPr>
        <w:spacing w:line="580" w:lineRule="exact"/>
        <w:ind w:firstLine="880" w:firstLineChars="20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根据《广州市科技计划项目管理办法》（穗科规字〔20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号）有关规定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，公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科技计划项目验收结果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pStyle w:val="4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8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广州市科学技术局</w:t>
      </w:r>
    </w:p>
    <w:p>
      <w:pPr>
        <w:pStyle w:val="4"/>
        <w:widowControl/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2026年1月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widowControl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市科技计划项目验收结果公开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15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98"/>
        <w:gridCol w:w="1710"/>
        <w:gridCol w:w="1710"/>
        <w:gridCol w:w="2092"/>
        <w:gridCol w:w="1317"/>
        <w:gridCol w:w="1150"/>
        <w:gridCol w:w="983"/>
        <w:gridCol w:w="1833"/>
        <w:gridCol w:w="115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项目专题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eastAsia="zh-CN"/>
              </w:rPr>
              <w:t>业务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主管处室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项目</w:t>
            </w:r>
            <w:r>
              <w:rPr>
                <w:rFonts w:hint="default" w:eastAsia="黑体" w:cs="Times New Roman"/>
                <w:b/>
                <w:bCs/>
                <w:sz w:val="28"/>
                <w:szCs w:val="28"/>
                <w:lang w:eastAsia="zh-CN"/>
              </w:rPr>
              <w:t>合同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书编号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项目承担单位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验收结论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履行勤勉尽责义务情况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重点领域研发计划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前沿与高新技术处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202007040007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智慧养老健康大数据人工智能服务平台研发及应用示范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视云融聚（广州）科技有限公司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钟由彬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不通过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一类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*验收结论分为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类：通过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履行勤勉尽责义务情况分为四类。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一类：承担单位和项目负责人履行勤勉尽责义务；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二类：项目负责人未履行勤勉尽责义务，实施惩戒期5年；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三类：项目承担单位未履行勤勉尽责义务，实施惩戒期5年；</w:t>
      </w:r>
    </w:p>
    <w:p>
      <w:pPr>
        <w:spacing w:line="240" w:lineRule="atLeast"/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四类：承担单位和项目负责人未履行勤勉尽责义务，实施惩戒期5年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WFiN2U3YjNjZmM2MjQxYWVlYzA2ZWM4NjFjM2IifQ=="/>
  </w:docVars>
  <w:rsids>
    <w:rsidRoot w:val="6D7A666B"/>
    <w:rsid w:val="015B0F18"/>
    <w:rsid w:val="090A58CA"/>
    <w:rsid w:val="12C83E84"/>
    <w:rsid w:val="169E1EFF"/>
    <w:rsid w:val="1F3A5306"/>
    <w:rsid w:val="240E591C"/>
    <w:rsid w:val="28F84A93"/>
    <w:rsid w:val="316971E3"/>
    <w:rsid w:val="3ABF2C90"/>
    <w:rsid w:val="562B3887"/>
    <w:rsid w:val="57C27191"/>
    <w:rsid w:val="57FFCB96"/>
    <w:rsid w:val="59FB8702"/>
    <w:rsid w:val="5B0C0569"/>
    <w:rsid w:val="5BEE6039"/>
    <w:rsid w:val="5DEA3D67"/>
    <w:rsid w:val="5FF90C34"/>
    <w:rsid w:val="63CD21E6"/>
    <w:rsid w:val="66E7C767"/>
    <w:rsid w:val="69775A6D"/>
    <w:rsid w:val="69C67569"/>
    <w:rsid w:val="6BAFBF60"/>
    <w:rsid w:val="6CCA7F1D"/>
    <w:rsid w:val="6D7A666B"/>
    <w:rsid w:val="73FB5FD3"/>
    <w:rsid w:val="7FBFFE5C"/>
    <w:rsid w:val="7FFF3A2F"/>
    <w:rsid w:val="EF769D29"/>
    <w:rsid w:val="FBEB5BD5"/>
    <w:rsid w:val="FD49D2D0"/>
    <w:rsid w:val="FE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adjustRightInd/>
      <w:jc w:val="both"/>
      <w:textAlignment w:val="auto"/>
    </w:pPr>
    <w:rPr>
      <w:rFonts w:ascii="宋体" w:hAnsi="Courier New" w:eastAsia="宋体" w:cs="Courier New"/>
      <w:kern w:val="2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393</Characters>
  <Lines>0</Lines>
  <Paragraphs>0</Paragraphs>
  <TotalTime>21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2024-02-01T00:51:00Z</dcterms:created>
  <dc:creator>张文怡</dc:creator>
  <cp:lastModifiedBy>呦吼</cp:lastModifiedBy>
  <cp:lastPrinted>2024-02-06T19:00:00Z</cp:lastPrinted>
  <dcterms:modified xsi:type="dcterms:W3CDTF">2026-01-26T07:12:03Z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FB0C090AD731431F8AC4FDABC7CA1B95_13</vt:lpwstr>
  </property>
</Properties>
</file>