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27" w:rsidRPr="00300E16" w:rsidRDefault="00DC3327" w:rsidP="00861612">
      <w:pPr>
        <w:autoSpaceDE w:val="0"/>
        <w:autoSpaceDN w:val="0"/>
        <w:adjustRightInd w:val="0"/>
        <w:ind w:left="200"/>
        <w:jc w:val="left"/>
        <w:rPr>
          <w:rFonts w:ascii="黑体" w:eastAsia="黑体"/>
          <w:color w:val="000000"/>
          <w:kern w:val="0"/>
          <w:sz w:val="32"/>
          <w:szCs w:val="32"/>
          <w:lang w:val="zh-CN"/>
        </w:rPr>
      </w:pPr>
      <w:r w:rsidRPr="00300E16">
        <w:rPr>
          <w:rFonts w:ascii="黑体" w:eastAsia="黑体" w:cs="黑体" w:hint="eastAsia"/>
          <w:color w:val="000000"/>
          <w:kern w:val="0"/>
          <w:sz w:val="32"/>
          <w:szCs w:val="32"/>
          <w:lang w:val="zh-CN"/>
        </w:rPr>
        <w:t>附件</w:t>
      </w:r>
      <w:r w:rsidRPr="00300E16">
        <w:rPr>
          <w:rFonts w:ascii="黑体" w:eastAsia="黑体" w:cs="黑体"/>
          <w:color w:val="000000"/>
          <w:kern w:val="0"/>
          <w:sz w:val="32"/>
          <w:szCs w:val="32"/>
          <w:lang w:val="zh-CN"/>
        </w:rPr>
        <w:t>1</w:t>
      </w:r>
    </w:p>
    <w:p w:rsidR="00DC3327" w:rsidRPr="00300E16" w:rsidRDefault="00DC3327" w:rsidP="00861612">
      <w:pPr>
        <w:autoSpaceDE w:val="0"/>
        <w:autoSpaceDN w:val="0"/>
        <w:adjustRightInd w:val="0"/>
        <w:ind w:left="200"/>
        <w:jc w:val="center"/>
        <w:rPr>
          <w:rFonts w:ascii="方正小标宋简体" w:eastAsia="方正小标宋简体"/>
          <w:color w:val="000000"/>
          <w:kern w:val="0"/>
          <w:sz w:val="44"/>
          <w:szCs w:val="44"/>
          <w:lang w:val="zh-CN"/>
        </w:rPr>
      </w:pPr>
      <w:r w:rsidRPr="00300E16">
        <w:rPr>
          <w:rFonts w:ascii="方正小标宋简体" w:eastAsia="方正小标宋简体" w:cs="方正小标宋简体" w:hint="eastAsia"/>
          <w:color w:val="000000"/>
          <w:kern w:val="0"/>
          <w:sz w:val="44"/>
          <w:szCs w:val="44"/>
          <w:lang w:val="zh-CN"/>
        </w:rPr>
        <w:t>申报流程</w:t>
      </w:r>
    </w:p>
    <w:p w:rsidR="00DC3327" w:rsidRPr="00861612" w:rsidRDefault="00DC3327" w:rsidP="007E6486">
      <w:pPr>
        <w:autoSpaceDE w:val="0"/>
        <w:autoSpaceDN w:val="0"/>
        <w:adjustRightInd w:val="0"/>
        <w:snapToGrid w:val="0"/>
        <w:spacing w:line="560" w:lineRule="exact"/>
        <w:ind w:left="20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</w:p>
    <w:p w:rsidR="00DC3327" w:rsidRPr="00861612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一、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申报单位进入广州市科技计划管理系统按照要求完成申报注册，获取单位用户名及密码，并完善单位信息。已注册账号的单位，用原账号密码登录即可，不需另行注册。</w:t>
      </w:r>
    </w:p>
    <w:p w:rsidR="00DC3327" w:rsidRPr="00861612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二、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单位用户登录系统，生成申报人账号、密码。</w:t>
      </w:r>
    </w:p>
    <w:p w:rsidR="00DC3327" w:rsidRPr="00861612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三、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申报人登录系统，选择相应的专项，在线填写相关的资金申请表后，提交至申报单位用户审核。</w:t>
      </w:r>
    </w:p>
    <w:p w:rsidR="00DC3327" w:rsidRPr="00861612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四、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申报单位对申报材料进行认真审查，确保申报质量，通过后提交给相应的组织单位。</w:t>
      </w:r>
    </w:p>
    <w:p w:rsidR="00DC3327" w:rsidRPr="00861612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五、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组织单位对申报材料进行网上推荐（企业如需修改申报信息可与组织单位联系，经组织单位网上推荐的项目不能再退回修改）。</w:t>
      </w:r>
    </w:p>
    <w:p w:rsidR="00DC3327" w:rsidRPr="007E6486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六、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组织单位网上审核推荐后，申报单位打印纸质申报材料，经申报单位负责人签名（盖章）并加盖单位公章后，将纸质申报材料报送组织单位。</w:t>
      </w:r>
    </w:p>
    <w:p w:rsidR="00DC3327" w:rsidRPr="007E6486" w:rsidRDefault="00DC3327" w:rsidP="00300E16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七、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组织单位对推荐的申报书加具意见并盖章、汇总后，集中报送至申报材料受理点。</w:t>
      </w:r>
    </w:p>
    <w:p w:rsidR="00DC3327" w:rsidRPr="007E6486" w:rsidRDefault="00DC3327" w:rsidP="00B647AA">
      <w:pPr>
        <w:autoSpaceDE w:val="0"/>
        <w:autoSpaceDN w:val="0"/>
        <w:adjustRightInd w:val="0"/>
        <w:snapToGrid w:val="0"/>
        <w:spacing w:line="560" w:lineRule="exact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八、科学研究专项重点项目按照《</w:t>
      </w:r>
      <w:r w:rsidRPr="002C28DE">
        <w:rPr>
          <w:rFonts w:ascii="仿宋_GB2312" w:eastAsia="仿宋_GB2312" w:cs="仿宋_GB2312"/>
          <w:color w:val="000000"/>
          <w:kern w:val="0"/>
          <w:sz w:val="32"/>
          <w:szCs w:val="32"/>
          <w:lang w:val="zh-CN"/>
        </w:rPr>
        <w:t>2017</w:t>
      </w:r>
      <w:r w:rsidRPr="002C28DE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年科学研究专项评审（组织）流程》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完成评审后，由组织单位将申报材料连同组织过程文件</w:t>
      </w:r>
      <w:r w:rsidRPr="007E6486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一并提交至市科创委。</w:t>
      </w:r>
    </w:p>
    <w:sectPr w:rsidR="00DC3327" w:rsidRPr="007E6486" w:rsidSect="00207D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27" w:rsidRDefault="00DC3327" w:rsidP="00265C3A">
      <w:r>
        <w:separator/>
      </w:r>
    </w:p>
  </w:endnote>
  <w:endnote w:type="continuationSeparator" w:id="0">
    <w:p w:rsidR="00DC3327" w:rsidRDefault="00DC3327" w:rsidP="00265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27" w:rsidRDefault="00DC3327" w:rsidP="00265C3A">
      <w:r>
        <w:separator/>
      </w:r>
    </w:p>
  </w:footnote>
  <w:footnote w:type="continuationSeparator" w:id="0">
    <w:p w:rsidR="00DC3327" w:rsidRDefault="00DC3327" w:rsidP="00265C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612"/>
    <w:rsid w:val="000077E0"/>
    <w:rsid w:val="00033BEE"/>
    <w:rsid w:val="00106D12"/>
    <w:rsid w:val="00207D07"/>
    <w:rsid w:val="00265C3A"/>
    <w:rsid w:val="002C28DE"/>
    <w:rsid w:val="00300E16"/>
    <w:rsid w:val="00345A7C"/>
    <w:rsid w:val="005A3D70"/>
    <w:rsid w:val="005F20FC"/>
    <w:rsid w:val="00644707"/>
    <w:rsid w:val="0067662F"/>
    <w:rsid w:val="00691578"/>
    <w:rsid w:val="006F3AC1"/>
    <w:rsid w:val="007A0FD8"/>
    <w:rsid w:val="007D175B"/>
    <w:rsid w:val="007E6486"/>
    <w:rsid w:val="00861612"/>
    <w:rsid w:val="00883DC0"/>
    <w:rsid w:val="00930722"/>
    <w:rsid w:val="00B647AA"/>
    <w:rsid w:val="00D94E61"/>
    <w:rsid w:val="00DC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D12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5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65C3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65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5C3A"/>
    <w:rPr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C28D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662F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63</Words>
  <Characters>365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吴玲</cp:lastModifiedBy>
  <cp:revision>7</cp:revision>
  <cp:lastPrinted>2016-02-05T08:45:00Z</cp:lastPrinted>
  <dcterms:created xsi:type="dcterms:W3CDTF">2016-01-29T02:48:00Z</dcterms:created>
  <dcterms:modified xsi:type="dcterms:W3CDTF">2016-02-25T08:11:00Z</dcterms:modified>
</cp:coreProperties>
</file>