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hAnsi="仿宋_GB2312" w:eastAsia="宋体" w:cs="仿宋_GB2312"/>
          <w:color w:val="0C0C0C"/>
          <w:kern w:val="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eastAsia="仿宋_GB2312" w:cs="Times New Roman"/>
          <w:kern w:val="2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ageBreakBefore w:val="0"/>
        <w:tabs>
          <w:tab w:val="left" w:pos="873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-78" w:rightChars="-37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44"/>
          <w:szCs w:val="44"/>
          <w:u w:val="none"/>
          <w:lang w:val="en-US" w:eastAsia="zh-CN" w:bidi="ar-SA"/>
        </w:rPr>
        <w:t>2023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年广州市人工智能领域应用场景</w:t>
      </w:r>
    </w:p>
    <w:p>
      <w:pPr>
        <w:pageBreakBefore w:val="0"/>
        <w:tabs>
          <w:tab w:val="left" w:pos="8736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-78" w:rightChars="-37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宋体"/>
          <w:color w:val="000000"/>
          <w:sz w:val="44"/>
          <w:szCs w:val="44"/>
          <w:lang w:val="en-US" w:eastAsia="zh-CN"/>
        </w:rPr>
        <w:t>填报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表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申报单位：</w:t>
      </w:r>
    </w:p>
    <w:tbl>
      <w:tblPr>
        <w:tblStyle w:val="6"/>
        <w:tblpPr w:leftFromText="180" w:rightFromText="180" w:vertAnchor="text" w:horzAnchor="page" w:tblpX="1410" w:tblpY="24"/>
        <w:tblOverlap w:val="never"/>
        <w:tblW w:w="92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3511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应用场景名称</w:t>
            </w:r>
          </w:p>
        </w:tc>
        <w:tc>
          <w:tcPr>
            <w:tcW w:w="702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场景建设单位名称</w:t>
            </w:r>
          </w:p>
        </w:tc>
        <w:tc>
          <w:tcPr>
            <w:tcW w:w="702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技术提供单位名称</w:t>
            </w:r>
          </w:p>
        </w:tc>
        <w:tc>
          <w:tcPr>
            <w:tcW w:w="702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应用场景实施区域</w:t>
            </w:r>
          </w:p>
        </w:tc>
        <w:tc>
          <w:tcPr>
            <w:tcW w:w="702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18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所属领域</w:t>
            </w:r>
          </w:p>
        </w:tc>
        <w:tc>
          <w:tcPr>
            <w:tcW w:w="702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智慧城市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智能制造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智慧交通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智慧教育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智慧医疗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智慧安防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智慧物流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智慧金融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智慧商贸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智能农业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8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申报单位联系人</w:t>
            </w:r>
          </w:p>
        </w:tc>
        <w:tc>
          <w:tcPr>
            <w:tcW w:w="3511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5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典型案例介绍</w:t>
            </w:r>
          </w:p>
        </w:tc>
        <w:tc>
          <w:tcPr>
            <w:tcW w:w="702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（建设内容，解决问题，建设期限，投资情况，解决方案，项目效果等）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应用（或拟应用）的人工智能关键技术简介</w:t>
            </w:r>
          </w:p>
        </w:tc>
        <w:tc>
          <w:tcPr>
            <w:tcW w:w="702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（采用的技术路线、技术先进性等）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2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典型案例的推广应用及未来前景等</w:t>
            </w:r>
          </w:p>
        </w:tc>
        <w:tc>
          <w:tcPr>
            <w:tcW w:w="702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31F58"/>
    <w:rsid w:val="06E31F58"/>
    <w:rsid w:val="2CA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line="360" w:lineRule="auto"/>
      <w:ind w:firstLine="560" w:firstLineChars="200"/>
      <w:jc w:val="both"/>
    </w:pPr>
    <w:rPr>
      <w:rFonts w:ascii="仿宋_GB2312" w:hAnsi="仿宋_GB2312" w:eastAsia="仿宋_GB2312" w:cs="宋体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大标题"/>
    <w:basedOn w:val="1"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2023-08-10T03:09:00Z</dcterms:created>
  <dc:creator>未定义</dc:creator>
  <cp:lastModifiedBy>未定义</cp:lastModifiedBy>
  <dcterms:modified xsi:type="dcterms:W3CDTF">2023-08-10T03:10:40Z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