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宋体"/>
          <w:b w:val="0"/>
          <w:bCs w:val="0"/>
          <w:szCs w:val="32"/>
        </w:rPr>
      </w:pPr>
      <w:r>
        <w:rPr>
          <w:rFonts w:hint="eastAsia" w:ascii="等线" w:hAnsi="等线" w:eastAsia="等线" w:cs="宋体"/>
          <w:b w:val="0"/>
          <w:bCs w:val="0"/>
          <w:szCs w:val="32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协同创新合作成果和科技招商项目信息表</w:t>
      </w:r>
    </w:p>
    <w:p>
      <w:pPr>
        <w:pStyle w:val="2"/>
        <w:ind w:left="0" w:leftChars="0" w:firstLine="0" w:firstLineChars="0"/>
        <w:rPr>
          <w:rFonts w:hint="eastAsia"/>
          <w:sz w:val="21"/>
          <w:szCs w:val="21"/>
        </w:rPr>
      </w:pPr>
    </w:p>
    <w:tbl>
      <w:tblPr>
        <w:tblStyle w:val="7"/>
        <w:tblpPr w:leftFromText="180" w:rightFromText="180" w:vertAnchor="text" w:horzAnchor="page" w:tblpX="3196" w:tblpY="195"/>
        <w:tblOverlap w:val="never"/>
        <w:tblW w:w="10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26"/>
        <w:gridCol w:w="1560"/>
        <w:gridCol w:w="2273"/>
        <w:gridCol w:w="1170"/>
        <w:gridCol w:w="755"/>
        <w:gridCol w:w="1050"/>
        <w:gridCol w:w="872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路演项目名称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路演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内容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简单介绍路演投资或成果转化需求，成果技术、推广等创新需求简单描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字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产业类别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（新材料、新能源或生物医药）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6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6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拟引入或拟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投资额（万元）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(线上或线下参加）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方正仿宋_GBK" w:hAnsi="方正仿宋_GBK" w:cs="方正仿宋_GBK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spacing w:val="-1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spacing w:val="-16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4800" w:firstLineChars="1500"/>
      </w:pPr>
    </w:p>
    <w:p>
      <w:bookmarkStart w:id="0" w:name="_GoBack"/>
      <w:bookmarkEnd w:id="0"/>
    </w:p>
    <w:sectPr>
      <w:pgSz w:w="16838" w:h="11906" w:orient="landscape"/>
      <w:pgMar w:top="1531" w:right="2098" w:bottom="1531" w:left="1985" w:header="851" w:footer="147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1BA2"/>
    <w:rsid w:val="4E945683"/>
    <w:rsid w:val="618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2023-07-24T09:03:00Z</dcterms:created>
  <dc:creator>未定义</dc:creator>
  <cp:lastModifiedBy>未定义</cp:lastModifiedBy>
  <dcterms:modified xsi:type="dcterms:W3CDTF">2023-07-24T09:04:44Z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