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szCs w:val="32"/>
        </w:rPr>
      </w:pPr>
      <w:bookmarkStart w:id="0" w:name="_Toc24736708"/>
      <w:r>
        <w:rPr>
          <w:rFonts w:hint="eastAsia"/>
          <w:szCs w:val="32"/>
        </w:rPr>
        <w:t>国家火炬特色产业基地统计报表</w:t>
      </w:r>
      <w:bookmarkEnd w:id="0"/>
    </w:p>
    <w:p>
      <w:pPr>
        <w:spacing w:line="240" w:lineRule="exact"/>
        <w:rPr>
          <w:szCs w:val="21"/>
        </w:rPr>
      </w:pPr>
      <w:r>
        <w:rPr>
          <w:rFonts w:hint="eastAsia"/>
          <w:szCs w:val="32"/>
        </w:rPr>
        <w:pict>
          <v:rect id="矩形 19" o:spid="_x0000_s1028" o:spt="1" style="position:absolute;left:0pt;margin-left:335.75pt;margin-top:1.95pt;height:65.15pt;width:135.75pt;z-index:251660288;mso-width-relative:page;mso-height-relative:page;" filled="f" stroked="f" coordsize="21600,21600">
            <v:path/>
            <v:fill on="f" focussize="0,0"/>
            <v:stroke on="f"/>
            <v:imagedata o:title=""/>
            <o:lock v:ext="edit"/>
            <v:textbox inset="0mm,0mm,0mm,0mm">
              <w:txbxContent>
                <w:p>
                  <w:pPr>
                    <w:spacing w:line="240" w:lineRule="exact"/>
                    <w:rPr>
                      <w:sz w:val="18"/>
                    </w:rPr>
                  </w:pPr>
                  <w:r>
                    <w:rPr>
                      <w:rFonts w:hint="eastAsia"/>
                      <w:sz w:val="18"/>
                    </w:rPr>
                    <w:t>表</w:t>
                  </w:r>
                  <w:r>
                    <w:rPr>
                      <w:sz w:val="18"/>
                    </w:rPr>
                    <w:t xml:space="preserve">    </w:t>
                  </w:r>
                  <w:r>
                    <w:rPr>
                      <w:rFonts w:hint="eastAsia"/>
                      <w:sz w:val="18"/>
                    </w:rPr>
                    <w:t>号：TSJD－</w:t>
                  </w:r>
                  <w:r>
                    <w:rPr>
                      <w:rFonts w:eastAsia="Times New Roman"/>
                      <w:sz w:val="18"/>
                    </w:rPr>
                    <w:t>0</w:t>
                  </w:r>
                  <w:r>
                    <w:rPr>
                      <w:rFonts w:hint="eastAsia"/>
                      <w:sz w:val="18"/>
                    </w:rPr>
                    <w:t>1</w:t>
                  </w:r>
                </w:p>
                <w:p>
                  <w:pPr>
                    <w:spacing w:line="240" w:lineRule="exact"/>
                    <w:rPr>
                      <w:rFonts w:eastAsia="Times New Roman"/>
                      <w:sz w:val="18"/>
                    </w:rPr>
                  </w:pPr>
                  <w:r>
                    <w:rPr>
                      <w:rFonts w:hint="eastAsia"/>
                      <w:sz w:val="18"/>
                    </w:rPr>
                    <w:t>制定机关：科学技术部</w:t>
                  </w:r>
                </w:p>
                <w:p>
                  <w:pPr>
                    <w:spacing w:line="240" w:lineRule="exact"/>
                    <w:rPr>
                      <w:rFonts w:eastAsia="Times New Roman"/>
                      <w:sz w:val="18"/>
                    </w:rPr>
                  </w:pPr>
                  <w:r>
                    <w:rPr>
                      <w:rFonts w:hint="eastAsia"/>
                      <w:sz w:val="18"/>
                    </w:rPr>
                    <w:t>批准机关：国家统计局</w:t>
                  </w:r>
                </w:p>
                <w:p>
                  <w:pPr>
                    <w:spacing w:line="240" w:lineRule="exact"/>
                    <w:rPr>
                      <w:rFonts w:eastAsia="Times New Roman"/>
                      <w:sz w:val="18"/>
                    </w:rPr>
                  </w:pPr>
                  <w:r>
                    <w:rPr>
                      <w:rFonts w:hint="eastAsia"/>
                      <w:sz w:val="18"/>
                    </w:rPr>
                    <w:t>批准文号：国统制</w:t>
                  </w:r>
                  <w:r>
                    <w:rPr>
                      <w:rFonts w:hint="eastAsia" w:ascii="宋体" w:hAnsi="宋体"/>
                      <w:sz w:val="18"/>
                    </w:rPr>
                    <w:t>(</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napToGrid w:val="0"/>
                    <w:spacing w:line="240" w:lineRule="exact"/>
                    <w:ind w:right="180"/>
                    <w:rPr>
                      <w:rFonts w:eastAsia="Times New Roman"/>
                    </w:rPr>
                  </w:pPr>
                  <w:r>
                    <w:rPr>
                      <w:rFonts w:hint="eastAsia"/>
                      <w:sz w:val="18"/>
                    </w:rPr>
                    <w:t>有效期至：</w:t>
                  </w:r>
                  <w:r>
                    <w:rPr>
                      <w:rFonts w:hint="eastAsia" w:ascii="宋体" w:hAnsi="宋体"/>
                      <w:sz w:val="18"/>
                    </w:rPr>
                    <w:t>2021年12月</w:t>
                  </w:r>
                </w:p>
                <w:p>
                  <w:pPr>
                    <w:spacing w:line="240" w:lineRule="exact"/>
                    <w:rPr>
                      <w:rFonts w:eastAsia="Times New Roman"/>
                    </w:rPr>
                  </w:pPr>
                </w:p>
              </w:txbxContent>
            </v:textbox>
          </v:rect>
        </w:pict>
      </w:r>
    </w:p>
    <w:p>
      <w:pPr>
        <w:spacing w:line="240" w:lineRule="exact"/>
        <w:rPr>
          <w:rFonts w:hint="eastAsia"/>
          <w:szCs w:val="21"/>
        </w:rPr>
      </w:pPr>
    </w:p>
    <w:p>
      <w:pPr>
        <w:spacing w:line="240" w:lineRule="exact"/>
        <w:ind w:left="-1" w:leftChars="-200" w:hanging="419" w:hangingChars="233"/>
        <w:rPr>
          <w:rFonts w:ascii="宋体" w:hAnsi="宋体"/>
          <w:sz w:val="18"/>
        </w:rPr>
      </w:pPr>
      <w:r>
        <w:rPr>
          <w:rFonts w:hint="eastAsia"/>
          <w:sz w:val="18"/>
        </w:rPr>
        <w:t xml:space="preserve"> </w:t>
      </w:r>
      <w:r>
        <w:rPr>
          <w:rFonts w:hint="eastAsia" w:ascii="宋体" w:hAnsi="宋体"/>
          <w:sz w:val="18"/>
        </w:rPr>
        <w:t xml:space="preserve"> </w:t>
      </w:r>
    </w:p>
    <w:p>
      <w:pPr>
        <w:spacing w:line="240" w:lineRule="exact"/>
        <w:ind w:left="-1" w:leftChars="-200" w:hanging="419" w:hangingChars="233"/>
        <w:rPr>
          <w:rFonts w:hint="eastAsia"/>
          <w:sz w:val="18"/>
        </w:rPr>
      </w:pPr>
      <w:r>
        <w:rPr>
          <w:rFonts w:hint="eastAsia" w:ascii="宋体" w:hAnsi="宋体"/>
          <w:sz w:val="18"/>
        </w:rPr>
        <w:t xml:space="preserve">  </w:t>
      </w:r>
      <w:r>
        <w:rPr>
          <w:rFonts w:hint="eastAsia"/>
          <w:sz w:val="18"/>
        </w:rPr>
        <w:t xml:space="preserve">                    </w:t>
      </w:r>
    </w:p>
    <w:p>
      <w:pPr>
        <w:spacing w:line="240" w:lineRule="exact"/>
        <w:ind w:left="-1" w:leftChars="-200" w:hanging="419" w:hangingChars="233"/>
        <w:rPr>
          <w:rFonts w:hint="eastAsia"/>
          <w:sz w:val="18"/>
        </w:rPr>
      </w:pPr>
      <w:r>
        <w:rPr>
          <w:rFonts w:hint="eastAsia" w:ascii="宋体"/>
          <w:sz w:val="18"/>
          <w:szCs w:val="20"/>
        </w:rPr>
        <w:t xml:space="preserve">    综合机关名称：</w:t>
      </w:r>
      <w:r>
        <w:rPr>
          <w:rFonts w:hint="eastAsia" w:ascii="宋体"/>
          <w:sz w:val="18"/>
          <w:szCs w:val="20"/>
          <w:u w:val="single"/>
        </w:rPr>
        <w:t xml:space="preserve">                      </w:t>
      </w:r>
      <w:r>
        <w:rPr>
          <w:rFonts w:hint="eastAsia" w:ascii="宋体"/>
          <w:sz w:val="18"/>
          <w:szCs w:val="20"/>
        </w:rPr>
        <w:t xml:space="preserve">          </w:t>
      </w:r>
      <w:r>
        <w:rPr>
          <w:rFonts w:hint="eastAsia"/>
          <w:sz w:val="18"/>
        </w:rPr>
        <w:t>２０   年</w:t>
      </w:r>
    </w:p>
    <w:tbl>
      <w:tblPr>
        <w:tblStyle w:val="6"/>
        <w:tblpPr w:leftFromText="180" w:rightFromText="180" w:vertAnchor="text" w:horzAnchor="margin" w:tblpY="146"/>
        <w:tblOverlap w:val="never"/>
        <w:tblW w:w="9401"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038"/>
        <w:gridCol w:w="1686"/>
        <w:gridCol w:w="1653"/>
        <w:gridCol w:w="202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jc w:val="center"/>
              <w:rPr>
                <w:rFonts w:ascii="宋体" w:hAnsi="宋体"/>
                <w:sz w:val="18"/>
                <w:szCs w:val="18"/>
              </w:rPr>
            </w:pPr>
            <w:r>
              <w:rPr>
                <w:rFonts w:ascii="宋体" w:hAnsi="宋体"/>
                <w:sz w:val="18"/>
                <w:szCs w:val="18"/>
              </w:rPr>
              <w:t>指 标</w:t>
            </w:r>
            <w:r>
              <w:rPr>
                <w:rFonts w:hint="eastAsia" w:ascii="宋体" w:hAnsi="宋体"/>
                <w:sz w:val="18"/>
                <w:szCs w:val="18"/>
              </w:rPr>
              <w:t xml:space="preserve"> 名 称</w:t>
            </w:r>
          </w:p>
        </w:tc>
        <w:tc>
          <w:tcPr>
            <w:tcW w:w="1686" w:type="dxa"/>
            <w:vAlign w:val="center"/>
          </w:tcPr>
          <w:p>
            <w:pPr>
              <w:spacing w:line="280" w:lineRule="exact"/>
              <w:jc w:val="center"/>
              <w:rPr>
                <w:rFonts w:ascii="宋体" w:hAnsi="宋体"/>
                <w:sz w:val="18"/>
                <w:szCs w:val="18"/>
              </w:rPr>
            </w:pPr>
            <w:r>
              <w:rPr>
                <w:rFonts w:hint="eastAsia" w:ascii="宋体" w:hAnsi="宋体"/>
                <w:sz w:val="18"/>
                <w:szCs w:val="18"/>
              </w:rPr>
              <w:t>计量</w:t>
            </w:r>
            <w:r>
              <w:rPr>
                <w:rFonts w:ascii="宋体" w:hAnsi="宋体"/>
                <w:sz w:val="18"/>
                <w:szCs w:val="18"/>
              </w:rPr>
              <w:t>单位</w:t>
            </w:r>
          </w:p>
        </w:tc>
        <w:tc>
          <w:tcPr>
            <w:tcW w:w="1653" w:type="dxa"/>
            <w:vAlign w:val="center"/>
          </w:tcPr>
          <w:p>
            <w:pPr>
              <w:spacing w:line="280" w:lineRule="exact"/>
              <w:jc w:val="center"/>
            </w:pPr>
            <w:r>
              <w:rPr>
                <w:rFonts w:ascii="宋体" w:hAnsi="宋体"/>
                <w:sz w:val="18"/>
                <w:szCs w:val="18"/>
              </w:rPr>
              <w:t>代 码</w:t>
            </w:r>
          </w:p>
        </w:tc>
        <w:tc>
          <w:tcPr>
            <w:tcW w:w="2024" w:type="dxa"/>
            <w:vAlign w:val="center"/>
          </w:tcPr>
          <w:p>
            <w:pPr>
              <w:spacing w:line="280" w:lineRule="exact"/>
              <w:jc w:val="center"/>
              <w:rPr>
                <w:rFonts w:ascii="宋体" w:hAnsi="宋体"/>
                <w:sz w:val="18"/>
                <w:szCs w:val="18"/>
              </w:rPr>
            </w:pPr>
            <w:r>
              <w:rPr>
                <w:rFonts w:hint="eastAsia" w:ascii="宋体" w:hAnsi="宋体"/>
                <w:sz w:val="18"/>
                <w:szCs w:val="18"/>
              </w:rPr>
              <w:t>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79" w:hRule="exact"/>
        </w:trPr>
        <w:tc>
          <w:tcPr>
            <w:tcW w:w="4038" w:type="dxa"/>
            <w:vAlign w:val="center"/>
          </w:tcPr>
          <w:p>
            <w:pPr>
              <w:widowControl/>
              <w:spacing w:line="280" w:lineRule="exact"/>
              <w:jc w:val="center"/>
              <w:rPr>
                <w:rFonts w:ascii="宋体" w:hAnsi="宋体"/>
                <w:sz w:val="18"/>
                <w:szCs w:val="18"/>
              </w:rPr>
            </w:pPr>
            <w:r>
              <w:rPr>
                <w:rFonts w:hint="eastAsia" w:ascii="宋体" w:hAnsi="宋体"/>
                <w:sz w:val="18"/>
                <w:szCs w:val="18"/>
              </w:rPr>
              <w:t>甲</w:t>
            </w:r>
          </w:p>
        </w:tc>
        <w:tc>
          <w:tcPr>
            <w:tcW w:w="1686" w:type="dxa"/>
            <w:vAlign w:val="center"/>
          </w:tcPr>
          <w:p>
            <w:pPr>
              <w:widowControl/>
              <w:spacing w:line="280" w:lineRule="exact"/>
              <w:jc w:val="center"/>
              <w:rPr>
                <w:rFonts w:hint="eastAsia" w:ascii="宋体" w:hAnsi="宋体"/>
                <w:sz w:val="18"/>
                <w:szCs w:val="18"/>
              </w:rPr>
            </w:pPr>
            <w:r>
              <w:rPr>
                <w:rFonts w:hint="eastAsia" w:ascii="宋体" w:hAnsi="宋体"/>
                <w:sz w:val="18"/>
                <w:szCs w:val="18"/>
              </w:rPr>
              <w:t>乙</w:t>
            </w:r>
          </w:p>
        </w:tc>
        <w:tc>
          <w:tcPr>
            <w:tcW w:w="1653" w:type="dxa"/>
            <w:vAlign w:val="center"/>
          </w:tcPr>
          <w:p>
            <w:pPr>
              <w:widowControl/>
              <w:spacing w:line="280" w:lineRule="exact"/>
              <w:jc w:val="center"/>
              <w:rPr>
                <w:rFonts w:ascii="宋体" w:hAnsi="宋体"/>
                <w:sz w:val="18"/>
                <w:szCs w:val="18"/>
              </w:rPr>
            </w:pPr>
            <w:r>
              <w:rPr>
                <w:rFonts w:hint="eastAsia" w:ascii="宋体" w:hAnsi="宋体"/>
                <w:sz w:val="18"/>
                <w:szCs w:val="18"/>
              </w:rPr>
              <w:t>丙</w:t>
            </w:r>
          </w:p>
        </w:tc>
        <w:tc>
          <w:tcPr>
            <w:tcW w:w="2024" w:type="dxa"/>
            <w:vAlign w:val="center"/>
          </w:tcPr>
          <w:p>
            <w:pPr>
              <w:widowControl/>
              <w:spacing w:line="280" w:lineRule="exact"/>
              <w:jc w:val="center"/>
              <w:rPr>
                <w:rFonts w:hint="eastAsia"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黑体"/>
                <w:b/>
                <w:sz w:val="18"/>
              </w:rPr>
            </w:pPr>
            <w:r>
              <w:rPr>
                <w:rFonts w:hint="eastAsia" w:eastAsia="黑体"/>
                <w:b/>
                <w:sz w:val="18"/>
              </w:rPr>
              <w:t>一、企业情况</w:t>
            </w:r>
          </w:p>
        </w:tc>
        <w:tc>
          <w:tcPr>
            <w:tcW w:w="1686" w:type="dxa"/>
            <w:vAlign w:val="center"/>
          </w:tcPr>
          <w:p>
            <w:pPr>
              <w:spacing w:line="280" w:lineRule="exact"/>
              <w:jc w:val="center"/>
              <w:rPr>
                <w:rFonts w:hint="eastAsia"/>
                <w:sz w:val="18"/>
              </w:rPr>
            </w:pPr>
            <w:r>
              <w:rPr>
                <w:rFonts w:hint="eastAsia"/>
                <w:sz w:val="18"/>
              </w:rPr>
              <w:t>—</w:t>
            </w:r>
          </w:p>
        </w:tc>
        <w:tc>
          <w:tcPr>
            <w:tcW w:w="1653" w:type="dxa"/>
            <w:vAlign w:val="center"/>
          </w:tcPr>
          <w:p>
            <w:pPr>
              <w:spacing w:line="280" w:lineRule="exact"/>
              <w:jc w:val="center"/>
            </w:pPr>
            <w:r>
              <w:rPr>
                <w:rFonts w:hint="eastAsia"/>
                <w:sz w:val="18"/>
              </w:rPr>
              <w:t>—</w:t>
            </w:r>
          </w:p>
        </w:tc>
        <w:tc>
          <w:tcPr>
            <w:tcW w:w="2024" w:type="dxa"/>
            <w:vAlign w:val="center"/>
          </w:tcPr>
          <w:p>
            <w:pPr>
              <w:spacing w:line="280" w:lineRule="exact"/>
              <w:jc w:val="center"/>
              <w:rPr>
                <w:rFonts w:hint="eastAsia"/>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sz w:val="18"/>
              </w:rPr>
              <w:t>基地内企业</w:t>
            </w:r>
          </w:p>
        </w:tc>
        <w:tc>
          <w:tcPr>
            <w:tcW w:w="1686" w:type="dxa"/>
            <w:vAlign w:val="center"/>
          </w:tcPr>
          <w:p>
            <w:pPr>
              <w:spacing w:line="280" w:lineRule="exact"/>
              <w:jc w:val="center"/>
              <w:rPr>
                <w:rFonts w:eastAsia="Times New Roman"/>
                <w:sz w:val="18"/>
              </w:rPr>
            </w:pPr>
            <w:r>
              <w:rPr>
                <w:rFonts w:hint="eastAsia"/>
                <w:sz w:val="18"/>
              </w:rPr>
              <w:t>个</w:t>
            </w:r>
          </w:p>
        </w:tc>
        <w:tc>
          <w:tcPr>
            <w:tcW w:w="1653" w:type="dxa"/>
            <w:vAlign w:val="center"/>
          </w:tcPr>
          <w:p>
            <w:pPr>
              <w:spacing w:line="280" w:lineRule="exact"/>
              <w:ind w:left="-108" w:right="-122" w:rightChars="-58" w:firstLine="3" w:firstLineChars="2"/>
              <w:jc w:val="center"/>
            </w:pPr>
            <w:r>
              <w:rPr>
                <w:sz w:val="18"/>
              </w:rPr>
              <w:t>TDF9A</w:t>
            </w:r>
            <w:r>
              <w:rPr>
                <w:rFonts w:eastAsia="Times New Roman"/>
                <w:sz w:val="18"/>
              </w:rPr>
              <w:t>00</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360" w:firstLineChars="200"/>
              <w:rPr>
                <w:rFonts w:eastAsia="Times New Roman"/>
                <w:sz w:val="18"/>
              </w:rPr>
            </w:pPr>
            <w:r>
              <w:rPr>
                <w:rFonts w:hint="eastAsia"/>
                <w:sz w:val="18"/>
              </w:rPr>
              <w:t>其中： 高新技术企业</w:t>
            </w:r>
          </w:p>
        </w:tc>
        <w:tc>
          <w:tcPr>
            <w:tcW w:w="1686" w:type="dxa"/>
            <w:vAlign w:val="center"/>
          </w:tcPr>
          <w:p>
            <w:pPr>
              <w:spacing w:line="280" w:lineRule="exact"/>
              <w:jc w:val="center"/>
              <w:rPr>
                <w:rFonts w:eastAsia="Times New Roman"/>
                <w:sz w:val="18"/>
              </w:rPr>
            </w:pPr>
            <w:r>
              <w:rPr>
                <w:rFonts w:hint="eastAsia"/>
                <w:sz w:val="18"/>
              </w:rPr>
              <w:t>个</w:t>
            </w:r>
          </w:p>
        </w:tc>
        <w:tc>
          <w:tcPr>
            <w:tcW w:w="1653" w:type="dxa"/>
            <w:vAlign w:val="center"/>
          </w:tcPr>
          <w:p>
            <w:pPr>
              <w:spacing w:line="280" w:lineRule="exact"/>
              <w:ind w:left="-108" w:right="-122" w:rightChars="-58" w:firstLine="3" w:firstLineChars="2"/>
              <w:jc w:val="center"/>
            </w:pPr>
            <w:r>
              <w:rPr>
                <w:sz w:val="18"/>
              </w:rPr>
              <w:t>TDF9A</w:t>
            </w:r>
            <w:r>
              <w:rPr>
                <w:rFonts w:eastAsia="Times New Roman"/>
                <w:sz w:val="18"/>
              </w:rPr>
              <w:t>0</w:t>
            </w:r>
            <w:r>
              <w:rPr>
                <w:sz w:val="18"/>
              </w:rPr>
              <w:t>1</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180" w:firstLineChars="100"/>
              <w:rPr>
                <w:rFonts w:eastAsia="Times New Roman"/>
                <w:sz w:val="18"/>
              </w:rPr>
            </w:pPr>
            <w:r>
              <w:rPr>
                <w:sz w:val="18"/>
              </w:rPr>
              <w:t xml:space="preserve">     </w:t>
            </w:r>
            <w:r>
              <w:rPr>
                <w:rFonts w:hint="eastAsia"/>
                <w:sz w:val="18"/>
              </w:rPr>
              <w:t xml:space="preserve">  </w:t>
            </w:r>
            <w:r>
              <w:rPr>
                <w:sz w:val="18"/>
              </w:rPr>
              <w:t xml:space="preserve">  </w:t>
            </w:r>
            <w:r>
              <w:rPr>
                <w:rFonts w:hint="eastAsia"/>
                <w:sz w:val="18"/>
              </w:rPr>
              <w:t>骨干企业</w:t>
            </w:r>
          </w:p>
        </w:tc>
        <w:tc>
          <w:tcPr>
            <w:tcW w:w="1686" w:type="dxa"/>
            <w:vAlign w:val="center"/>
          </w:tcPr>
          <w:p>
            <w:pPr>
              <w:spacing w:line="280" w:lineRule="exact"/>
              <w:jc w:val="center"/>
              <w:rPr>
                <w:rFonts w:eastAsia="Times New Roman"/>
                <w:sz w:val="18"/>
              </w:rPr>
            </w:pPr>
            <w:r>
              <w:rPr>
                <w:rFonts w:hint="eastAsia"/>
                <w:sz w:val="18"/>
              </w:rPr>
              <w:t>个</w:t>
            </w:r>
          </w:p>
        </w:tc>
        <w:tc>
          <w:tcPr>
            <w:tcW w:w="1653" w:type="dxa"/>
            <w:vAlign w:val="center"/>
          </w:tcPr>
          <w:p>
            <w:pPr>
              <w:spacing w:line="280" w:lineRule="exact"/>
              <w:ind w:left="-206" w:leftChars="-98" w:right="-122" w:rightChars="-58" w:firstLine="3" w:firstLineChars="2"/>
              <w:jc w:val="center"/>
            </w:pPr>
            <w:r>
              <w:rPr>
                <w:sz w:val="18"/>
              </w:rPr>
              <w:t xml:space="preserve"> TDF9A</w:t>
            </w:r>
            <w:r>
              <w:rPr>
                <w:rFonts w:eastAsia="Times New Roman"/>
                <w:sz w:val="18"/>
              </w:rPr>
              <w:t>0</w:t>
            </w:r>
            <w:r>
              <w:rPr>
                <w:sz w:val="18"/>
              </w:rPr>
              <w:t>3</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180" w:firstLineChars="100"/>
              <w:rPr>
                <w:rFonts w:eastAsia="Times New Roman"/>
                <w:sz w:val="18"/>
              </w:rPr>
            </w:pPr>
            <w:r>
              <w:rPr>
                <w:sz w:val="18"/>
              </w:rPr>
              <w:t xml:space="preserve">     </w:t>
            </w:r>
            <w:r>
              <w:rPr>
                <w:rFonts w:hint="eastAsia"/>
                <w:sz w:val="18"/>
              </w:rPr>
              <w:t xml:space="preserve">  </w:t>
            </w:r>
            <w:r>
              <w:rPr>
                <w:sz w:val="18"/>
              </w:rPr>
              <w:t xml:space="preserve">  </w:t>
            </w:r>
            <w:r>
              <w:rPr>
                <w:rFonts w:hint="eastAsia"/>
                <w:sz w:val="18"/>
              </w:rPr>
              <w:t>国内上市企业（不含新三板挂牌）</w:t>
            </w:r>
          </w:p>
        </w:tc>
        <w:tc>
          <w:tcPr>
            <w:tcW w:w="1686" w:type="dxa"/>
            <w:vAlign w:val="center"/>
          </w:tcPr>
          <w:p>
            <w:pPr>
              <w:spacing w:line="280" w:lineRule="exact"/>
              <w:jc w:val="center"/>
              <w:rPr>
                <w:rFonts w:eastAsia="Times New Roman"/>
                <w:sz w:val="18"/>
              </w:rPr>
            </w:pPr>
            <w:r>
              <w:rPr>
                <w:rFonts w:hint="eastAsia"/>
                <w:sz w:val="18"/>
              </w:rPr>
              <w:t>个</w:t>
            </w:r>
          </w:p>
        </w:tc>
        <w:tc>
          <w:tcPr>
            <w:tcW w:w="1653" w:type="dxa"/>
            <w:vAlign w:val="center"/>
          </w:tcPr>
          <w:p>
            <w:pPr>
              <w:spacing w:line="280" w:lineRule="exact"/>
              <w:ind w:left="-208" w:leftChars="-99" w:right="-122" w:rightChars="-58" w:firstLine="3" w:firstLineChars="2"/>
              <w:jc w:val="center"/>
            </w:pPr>
            <w:r>
              <w:rPr>
                <w:sz w:val="18"/>
              </w:rPr>
              <w:t xml:space="preserve"> TDF9A</w:t>
            </w:r>
            <w:r>
              <w:rPr>
                <w:rFonts w:eastAsia="Times New Roman"/>
                <w:sz w:val="18"/>
              </w:rPr>
              <w:t>0</w:t>
            </w:r>
            <w:r>
              <w:rPr>
                <w:sz w:val="18"/>
              </w:rPr>
              <w:t>4</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180" w:firstLineChars="100"/>
              <w:rPr>
                <w:rFonts w:eastAsia="Times New Roman"/>
                <w:sz w:val="18"/>
              </w:rPr>
            </w:pPr>
            <w:r>
              <w:rPr>
                <w:sz w:val="18"/>
              </w:rPr>
              <w:t xml:space="preserve">    </w:t>
            </w:r>
            <w:r>
              <w:rPr>
                <w:rFonts w:hint="eastAsia"/>
                <w:sz w:val="18"/>
              </w:rPr>
              <w:t xml:space="preserve">  </w:t>
            </w:r>
            <w:r>
              <w:rPr>
                <w:sz w:val="18"/>
              </w:rPr>
              <w:t xml:space="preserve">   </w:t>
            </w:r>
            <w:r>
              <w:rPr>
                <w:rFonts w:hint="eastAsia"/>
                <w:sz w:val="18"/>
              </w:rPr>
              <w:t>境外上市企业</w:t>
            </w:r>
          </w:p>
        </w:tc>
        <w:tc>
          <w:tcPr>
            <w:tcW w:w="1686" w:type="dxa"/>
            <w:vAlign w:val="center"/>
          </w:tcPr>
          <w:p>
            <w:pPr>
              <w:spacing w:line="280" w:lineRule="exact"/>
              <w:jc w:val="center"/>
              <w:rPr>
                <w:rFonts w:eastAsia="Times New Roman"/>
                <w:sz w:val="18"/>
              </w:rPr>
            </w:pPr>
            <w:r>
              <w:rPr>
                <w:rFonts w:hint="eastAsia"/>
                <w:sz w:val="18"/>
              </w:rPr>
              <w:t>个</w:t>
            </w:r>
          </w:p>
        </w:tc>
        <w:tc>
          <w:tcPr>
            <w:tcW w:w="1653" w:type="dxa"/>
            <w:vAlign w:val="center"/>
          </w:tcPr>
          <w:p>
            <w:pPr>
              <w:spacing w:line="280" w:lineRule="exact"/>
              <w:ind w:left="-208" w:leftChars="-99" w:right="-122" w:rightChars="-58" w:firstLine="3" w:firstLineChars="2"/>
              <w:jc w:val="center"/>
            </w:pPr>
            <w:r>
              <w:rPr>
                <w:sz w:val="18"/>
              </w:rPr>
              <w:t>TDF9A</w:t>
            </w:r>
            <w:r>
              <w:rPr>
                <w:rFonts w:eastAsia="Times New Roman"/>
                <w:sz w:val="18"/>
              </w:rPr>
              <w:t>0</w:t>
            </w:r>
            <w:r>
              <w:rPr>
                <w:sz w:val="18"/>
              </w:rPr>
              <w:t>9</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180" w:firstLineChars="100"/>
              <w:rPr>
                <w:sz w:val="18"/>
              </w:rPr>
            </w:pPr>
            <w:r>
              <w:rPr>
                <w:rFonts w:hint="eastAsia"/>
                <w:sz w:val="18"/>
              </w:rPr>
              <w:t xml:space="preserve">         新三板挂牌企业</w:t>
            </w:r>
          </w:p>
        </w:tc>
        <w:tc>
          <w:tcPr>
            <w:tcW w:w="1686" w:type="dxa"/>
            <w:vAlign w:val="center"/>
          </w:tcPr>
          <w:p>
            <w:pPr>
              <w:spacing w:line="280" w:lineRule="exact"/>
              <w:jc w:val="center"/>
              <w:rPr>
                <w:rFonts w:hint="eastAsia"/>
                <w:sz w:val="18"/>
              </w:rPr>
            </w:pPr>
            <w:r>
              <w:rPr>
                <w:rFonts w:hint="eastAsia"/>
                <w:sz w:val="18"/>
              </w:rPr>
              <w:t>个</w:t>
            </w:r>
          </w:p>
        </w:tc>
        <w:tc>
          <w:tcPr>
            <w:tcW w:w="1653" w:type="dxa"/>
            <w:vAlign w:val="center"/>
          </w:tcPr>
          <w:p>
            <w:pPr>
              <w:spacing w:line="280" w:lineRule="exact"/>
              <w:ind w:left="-208" w:leftChars="-99" w:right="-122" w:rightChars="-58" w:firstLine="3" w:firstLineChars="2"/>
              <w:jc w:val="center"/>
              <w:rPr>
                <w:sz w:val="18"/>
              </w:rPr>
            </w:pPr>
            <w:r>
              <w:rPr>
                <w:rFonts w:hint="eastAsia"/>
                <w:sz w:val="18"/>
              </w:rPr>
              <w:t>TDF9A10</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sz w:val="18"/>
              </w:rPr>
              <w:t xml:space="preserve">           技术先进型服务企业</w:t>
            </w:r>
          </w:p>
        </w:tc>
        <w:tc>
          <w:tcPr>
            <w:tcW w:w="1686" w:type="dxa"/>
            <w:vAlign w:val="center"/>
          </w:tcPr>
          <w:p>
            <w:pPr>
              <w:spacing w:line="280" w:lineRule="exact"/>
              <w:jc w:val="center"/>
              <w:rPr>
                <w:rFonts w:eastAsia="Times New Roman"/>
                <w:sz w:val="18"/>
              </w:rPr>
            </w:pPr>
            <w:r>
              <w:rPr>
                <w:rFonts w:hint="eastAsia"/>
                <w:sz w:val="18"/>
              </w:rPr>
              <w:t>个</w:t>
            </w:r>
          </w:p>
        </w:tc>
        <w:tc>
          <w:tcPr>
            <w:tcW w:w="1653" w:type="dxa"/>
            <w:vAlign w:val="center"/>
          </w:tcPr>
          <w:p>
            <w:pPr>
              <w:spacing w:line="280" w:lineRule="exact"/>
              <w:ind w:left="-99" w:leftChars="-47" w:right="-122" w:rightChars="-58" w:firstLine="3" w:firstLineChars="2"/>
              <w:jc w:val="center"/>
            </w:pPr>
            <w:r>
              <w:rPr>
                <w:rFonts w:hint="eastAsia"/>
                <w:sz w:val="18"/>
              </w:rPr>
              <w:t>TDF9A11</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hint="eastAsia"/>
                <w:sz w:val="18"/>
              </w:rPr>
            </w:pPr>
            <w:r>
              <w:rPr>
                <w:rFonts w:hint="eastAsia"/>
                <w:sz w:val="18"/>
              </w:rPr>
              <w:t xml:space="preserve">           科技型中小企业</w:t>
            </w:r>
          </w:p>
        </w:tc>
        <w:tc>
          <w:tcPr>
            <w:tcW w:w="1686" w:type="dxa"/>
            <w:vAlign w:val="center"/>
          </w:tcPr>
          <w:p>
            <w:pPr>
              <w:spacing w:line="280" w:lineRule="exact"/>
              <w:jc w:val="center"/>
              <w:rPr>
                <w:rFonts w:hint="eastAsia"/>
                <w:sz w:val="18"/>
              </w:rPr>
            </w:pPr>
            <w:r>
              <w:rPr>
                <w:rFonts w:hint="eastAsia"/>
                <w:sz w:val="18"/>
              </w:rPr>
              <w:t>个</w:t>
            </w:r>
          </w:p>
        </w:tc>
        <w:tc>
          <w:tcPr>
            <w:tcW w:w="1653" w:type="dxa"/>
            <w:vAlign w:val="center"/>
          </w:tcPr>
          <w:p>
            <w:pPr>
              <w:spacing w:line="280" w:lineRule="exact"/>
              <w:ind w:left="-99" w:leftChars="-47" w:right="-122" w:rightChars="-58" w:firstLine="3" w:firstLineChars="2"/>
              <w:jc w:val="center"/>
              <w:rPr>
                <w:sz w:val="18"/>
              </w:rPr>
            </w:pPr>
            <w:r>
              <w:rPr>
                <w:rFonts w:hint="eastAsia"/>
                <w:sz w:val="18"/>
              </w:rPr>
              <w:t>TDF9A12</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hint="eastAsia"/>
                <w:sz w:val="18"/>
              </w:rPr>
            </w:pPr>
            <w:r>
              <w:rPr>
                <w:sz w:val="18"/>
              </w:rPr>
              <w:t xml:space="preserve">      </w:t>
            </w:r>
            <w:r>
              <w:rPr>
                <w:rFonts w:hint="eastAsia"/>
                <w:sz w:val="18"/>
              </w:rPr>
              <w:t xml:space="preserve">  </w:t>
            </w:r>
            <w:r>
              <w:rPr>
                <w:sz w:val="18"/>
              </w:rPr>
              <w:t xml:space="preserve"> </w:t>
            </w:r>
            <w:r>
              <w:rPr>
                <w:rFonts w:hint="eastAsia"/>
                <w:sz w:val="18"/>
              </w:rPr>
              <w:t xml:space="preserve">  营业收入超</w:t>
            </w:r>
            <w:r>
              <w:rPr>
                <w:sz w:val="18"/>
              </w:rPr>
              <w:t>10</w:t>
            </w:r>
            <w:r>
              <w:rPr>
                <w:rFonts w:hint="eastAsia"/>
                <w:sz w:val="18"/>
              </w:rPr>
              <w:t>亿元企业</w:t>
            </w:r>
          </w:p>
        </w:tc>
        <w:tc>
          <w:tcPr>
            <w:tcW w:w="1686" w:type="dxa"/>
            <w:vAlign w:val="center"/>
          </w:tcPr>
          <w:p>
            <w:pPr>
              <w:spacing w:line="280" w:lineRule="exact"/>
              <w:jc w:val="center"/>
              <w:rPr>
                <w:rFonts w:hint="eastAsia"/>
                <w:sz w:val="18"/>
              </w:rPr>
            </w:pPr>
            <w:r>
              <w:rPr>
                <w:rFonts w:hint="eastAsia"/>
                <w:sz w:val="18"/>
              </w:rPr>
              <w:t>个</w:t>
            </w:r>
          </w:p>
        </w:tc>
        <w:tc>
          <w:tcPr>
            <w:tcW w:w="1653" w:type="dxa"/>
            <w:vAlign w:val="center"/>
          </w:tcPr>
          <w:p>
            <w:pPr>
              <w:spacing w:line="280" w:lineRule="exact"/>
              <w:ind w:left="-99" w:leftChars="-47" w:right="-122" w:rightChars="-58" w:firstLine="3" w:firstLineChars="2"/>
              <w:jc w:val="center"/>
              <w:rPr>
                <w:rFonts w:hint="eastAsia"/>
                <w:sz w:val="18"/>
              </w:rPr>
            </w:pPr>
            <w:r>
              <w:rPr>
                <w:sz w:val="18"/>
              </w:rPr>
              <w:t>TDF9A</w:t>
            </w:r>
            <w:r>
              <w:rPr>
                <w:rFonts w:eastAsia="Times New Roman"/>
                <w:sz w:val="18"/>
              </w:rPr>
              <w:t>0</w:t>
            </w:r>
            <w:r>
              <w:rPr>
                <w:sz w:val="18"/>
              </w:rPr>
              <w:t>5</w:t>
            </w:r>
            <w:r>
              <w:rPr>
                <w:rFonts w:hint="eastAsia"/>
                <w:sz w:val="18"/>
              </w:rPr>
              <w:t>_1</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sz w:val="18"/>
              </w:rPr>
              <w:t>规模以上工业万元增加值综合能耗</w:t>
            </w:r>
          </w:p>
        </w:tc>
        <w:tc>
          <w:tcPr>
            <w:tcW w:w="1686" w:type="dxa"/>
            <w:vAlign w:val="center"/>
          </w:tcPr>
          <w:p>
            <w:pPr>
              <w:spacing w:line="280" w:lineRule="exact"/>
              <w:jc w:val="center"/>
              <w:rPr>
                <w:rFonts w:eastAsia="Times New Roman"/>
                <w:sz w:val="18"/>
              </w:rPr>
            </w:pPr>
            <w:r>
              <w:rPr>
                <w:rFonts w:hint="eastAsia"/>
                <w:sz w:val="18"/>
              </w:rPr>
              <w:t>吨标准煤</w:t>
            </w:r>
            <w:r>
              <w:rPr>
                <w:sz w:val="18"/>
              </w:rPr>
              <w:t>/</w:t>
            </w:r>
            <w:r>
              <w:rPr>
                <w:rFonts w:hint="eastAsia"/>
                <w:sz w:val="18"/>
              </w:rPr>
              <w:t>万元</w:t>
            </w:r>
          </w:p>
        </w:tc>
        <w:tc>
          <w:tcPr>
            <w:tcW w:w="1653" w:type="dxa"/>
            <w:vAlign w:val="center"/>
          </w:tcPr>
          <w:p>
            <w:pPr>
              <w:spacing w:line="280" w:lineRule="exact"/>
              <w:ind w:left="-99" w:leftChars="-47" w:right="-122" w:rightChars="-58" w:firstLine="3" w:firstLineChars="2"/>
              <w:jc w:val="center"/>
            </w:pPr>
            <w:r>
              <w:rPr>
                <w:sz w:val="18"/>
              </w:rPr>
              <w:t>TDF9A</w:t>
            </w:r>
            <w:r>
              <w:rPr>
                <w:rFonts w:eastAsia="Times New Roman"/>
                <w:sz w:val="18"/>
              </w:rPr>
              <w:t>0</w:t>
            </w:r>
            <w:r>
              <w:rPr>
                <w:sz w:val="18"/>
              </w:rPr>
              <w:t>7</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sz w:val="18"/>
              </w:rPr>
              <w:t>工业污水处理率</w:t>
            </w:r>
          </w:p>
        </w:tc>
        <w:tc>
          <w:tcPr>
            <w:tcW w:w="1686" w:type="dxa"/>
            <w:vAlign w:val="center"/>
          </w:tcPr>
          <w:p>
            <w:pPr>
              <w:spacing w:line="280" w:lineRule="exact"/>
              <w:jc w:val="center"/>
              <w:rPr>
                <w:rFonts w:eastAsia="Times New Roman"/>
                <w:sz w:val="18"/>
              </w:rPr>
            </w:pPr>
            <w:r>
              <w:rPr>
                <w:sz w:val="18"/>
              </w:rPr>
              <w:t>%</w:t>
            </w:r>
          </w:p>
        </w:tc>
        <w:tc>
          <w:tcPr>
            <w:tcW w:w="1653" w:type="dxa"/>
            <w:vAlign w:val="center"/>
          </w:tcPr>
          <w:p>
            <w:pPr>
              <w:spacing w:line="280" w:lineRule="exact"/>
              <w:ind w:left="-99" w:leftChars="-47" w:right="-122" w:rightChars="-58" w:firstLine="3" w:firstLineChars="2"/>
              <w:jc w:val="center"/>
            </w:pPr>
            <w:r>
              <w:rPr>
                <w:sz w:val="18"/>
              </w:rPr>
              <w:t>TDF9A</w:t>
            </w:r>
            <w:r>
              <w:rPr>
                <w:rFonts w:eastAsia="Times New Roman"/>
                <w:sz w:val="18"/>
              </w:rPr>
              <w:t>0</w:t>
            </w:r>
            <w:r>
              <w:rPr>
                <w:sz w:val="18"/>
              </w:rPr>
              <w:t>8</w:t>
            </w:r>
          </w:p>
        </w:tc>
        <w:tc>
          <w:tcPr>
            <w:tcW w:w="2024"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eastAsia="黑体"/>
                <w:b/>
                <w:sz w:val="18"/>
              </w:rPr>
              <w:t>二、人员情况</w:t>
            </w:r>
          </w:p>
        </w:tc>
        <w:tc>
          <w:tcPr>
            <w:tcW w:w="1686" w:type="dxa"/>
            <w:vAlign w:val="center"/>
          </w:tcPr>
          <w:p>
            <w:pPr>
              <w:spacing w:line="280" w:lineRule="exact"/>
              <w:jc w:val="center"/>
              <w:rPr>
                <w:rFonts w:hint="eastAsia"/>
                <w:sz w:val="18"/>
              </w:rPr>
            </w:pPr>
            <w:r>
              <w:rPr>
                <w:rFonts w:hint="eastAsia"/>
                <w:sz w:val="18"/>
              </w:rPr>
              <w:t>—</w:t>
            </w:r>
          </w:p>
        </w:tc>
        <w:tc>
          <w:tcPr>
            <w:tcW w:w="1653" w:type="dxa"/>
            <w:vAlign w:val="center"/>
          </w:tcPr>
          <w:p>
            <w:pPr>
              <w:spacing w:line="280" w:lineRule="exact"/>
              <w:jc w:val="center"/>
            </w:pPr>
            <w:r>
              <w:rPr>
                <w:rFonts w:hint="eastAsia"/>
                <w:sz w:val="18"/>
              </w:rPr>
              <w:t>—</w:t>
            </w:r>
          </w:p>
        </w:tc>
        <w:tc>
          <w:tcPr>
            <w:tcW w:w="2024" w:type="dxa"/>
            <w:vAlign w:val="center"/>
          </w:tcPr>
          <w:p>
            <w:pPr>
              <w:spacing w:line="280" w:lineRule="exact"/>
              <w:jc w:val="center"/>
              <w:rPr>
                <w:rFonts w:hint="eastAsia"/>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sz w:val="18"/>
              </w:rPr>
              <w:t>基地日常管理机构正式编制人员</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人</w:t>
            </w:r>
          </w:p>
        </w:tc>
        <w:tc>
          <w:tcPr>
            <w:tcW w:w="1653" w:type="dxa"/>
            <w:vAlign w:val="center"/>
          </w:tcPr>
          <w:p>
            <w:pPr>
              <w:spacing w:line="280" w:lineRule="exact"/>
              <w:ind w:left="-99" w:leftChars="-47" w:right="-122" w:rightChars="-58" w:firstLine="3" w:firstLineChars="2"/>
              <w:jc w:val="center"/>
            </w:pPr>
            <w:r>
              <w:rPr>
                <w:sz w:val="18"/>
              </w:rPr>
              <w:t>TDF9B21</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sz w:val="18"/>
              </w:rPr>
              <w:t>企业从业人员</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人</w:t>
            </w:r>
          </w:p>
        </w:tc>
        <w:tc>
          <w:tcPr>
            <w:tcW w:w="1653" w:type="dxa"/>
            <w:vAlign w:val="center"/>
          </w:tcPr>
          <w:p>
            <w:pPr>
              <w:spacing w:line="280" w:lineRule="exact"/>
              <w:ind w:left="-99" w:leftChars="-47" w:right="-122" w:rightChars="-58" w:firstLine="3" w:firstLineChars="2"/>
              <w:jc w:val="center"/>
            </w:pPr>
            <w:r>
              <w:rPr>
                <w:sz w:val="18"/>
              </w:rPr>
              <w:t>TDF9B</w:t>
            </w:r>
            <w:r>
              <w:rPr>
                <w:rFonts w:eastAsia="Times New Roman"/>
                <w:sz w:val="18"/>
              </w:rPr>
              <w:t>00</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360" w:firstLineChars="200"/>
              <w:rPr>
                <w:rFonts w:eastAsia="Times New Roman"/>
                <w:sz w:val="18"/>
              </w:rPr>
            </w:pPr>
            <w:r>
              <w:rPr>
                <w:rFonts w:hint="eastAsia"/>
                <w:sz w:val="18"/>
              </w:rPr>
              <w:t>其中：大专及以上人员</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人</w:t>
            </w:r>
          </w:p>
        </w:tc>
        <w:tc>
          <w:tcPr>
            <w:tcW w:w="1653" w:type="dxa"/>
            <w:vAlign w:val="center"/>
          </w:tcPr>
          <w:p>
            <w:pPr>
              <w:spacing w:line="280" w:lineRule="exact"/>
              <w:ind w:left="-99" w:leftChars="-47" w:right="-122" w:rightChars="-58" w:firstLine="3" w:firstLineChars="2"/>
              <w:jc w:val="center"/>
            </w:pPr>
            <w:r>
              <w:rPr>
                <w:sz w:val="18"/>
              </w:rPr>
              <w:t>TDF9B</w:t>
            </w:r>
            <w:r>
              <w:rPr>
                <w:rFonts w:eastAsia="Times New Roman"/>
                <w:sz w:val="18"/>
              </w:rPr>
              <w:t>0</w:t>
            </w:r>
            <w:r>
              <w:rPr>
                <w:sz w:val="18"/>
              </w:rPr>
              <w:t>1</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180" w:firstLineChars="100"/>
              <w:rPr>
                <w:rFonts w:eastAsia="Times New Roman"/>
                <w:sz w:val="18"/>
              </w:rPr>
            </w:pPr>
            <w:r>
              <w:rPr>
                <w:sz w:val="18"/>
              </w:rPr>
              <w:t xml:space="preserve">    </w:t>
            </w:r>
            <w:r>
              <w:rPr>
                <w:rFonts w:hint="eastAsia"/>
                <w:sz w:val="18"/>
              </w:rPr>
              <w:t xml:space="preserve">  </w:t>
            </w:r>
            <w:r>
              <w:rPr>
                <w:sz w:val="18"/>
              </w:rPr>
              <w:t xml:space="preserve">  </w:t>
            </w:r>
            <w:r>
              <w:rPr>
                <w:rFonts w:hint="eastAsia"/>
                <w:sz w:val="18"/>
              </w:rPr>
              <w:t>其中：博士</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人</w:t>
            </w:r>
          </w:p>
        </w:tc>
        <w:tc>
          <w:tcPr>
            <w:tcW w:w="1653" w:type="dxa"/>
            <w:vAlign w:val="center"/>
          </w:tcPr>
          <w:p>
            <w:pPr>
              <w:spacing w:line="280" w:lineRule="exact"/>
              <w:ind w:left="-99" w:leftChars="-47" w:right="-122" w:rightChars="-58" w:firstLine="3" w:firstLineChars="2"/>
              <w:jc w:val="center"/>
            </w:pPr>
            <w:r>
              <w:rPr>
                <w:sz w:val="18"/>
              </w:rPr>
              <w:t>TDF9B</w:t>
            </w:r>
            <w:r>
              <w:rPr>
                <w:rFonts w:eastAsia="Times New Roman"/>
                <w:sz w:val="18"/>
              </w:rPr>
              <w:t>0</w:t>
            </w:r>
            <w:r>
              <w:rPr>
                <w:sz w:val="18"/>
              </w:rPr>
              <w:t>2</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266" w:hRule="exact"/>
        </w:trPr>
        <w:tc>
          <w:tcPr>
            <w:tcW w:w="4038" w:type="dxa"/>
            <w:vAlign w:val="center"/>
          </w:tcPr>
          <w:p>
            <w:pPr>
              <w:spacing w:line="280" w:lineRule="exact"/>
              <w:ind w:firstLine="1440" w:firstLineChars="800"/>
              <w:rPr>
                <w:rFonts w:eastAsia="Times New Roman"/>
                <w:sz w:val="18"/>
              </w:rPr>
            </w:pPr>
            <w:r>
              <w:rPr>
                <w:rFonts w:hint="eastAsia"/>
                <w:sz w:val="18"/>
              </w:rPr>
              <w:t>硕士</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人</w:t>
            </w:r>
          </w:p>
        </w:tc>
        <w:tc>
          <w:tcPr>
            <w:tcW w:w="1653" w:type="dxa"/>
            <w:vAlign w:val="center"/>
          </w:tcPr>
          <w:p>
            <w:pPr>
              <w:spacing w:line="280" w:lineRule="exact"/>
              <w:ind w:left="-99" w:leftChars="-47" w:right="-122" w:rightChars="-58" w:firstLine="3" w:firstLineChars="2"/>
              <w:jc w:val="center"/>
            </w:pPr>
            <w:r>
              <w:rPr>
                <w:sz w:val="18"/>
              </w:rPr>
              <w:t>TDF9B</w:t>
            </w:r>
            <w:r>
              <w:rPr>
                <w:rFonts w:eastAsia="Times New Roman"/>
                <w:sz w:val="18"/>
              </w:rPr>
              <w:t>0</w:t>
            </w:r>
            <w:r>
              <w:rPr>
                <w:sz w:val="18"/>
              </w:rPr>
              <w:t>3</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360" w:firstLineChars="200"/>
              <w:rPr>
                <w:rFonts w:eastAsia="Times New Roman"/>
                <w:sz w:val="18"/>
              </w:rPr>
            </w:pPr>
            <w:r>
              <w:rPr>
                <w:rFonts w:hint="eastAsia"/>
                <w:sz w:val="18"/>
              </w:rPr>
              <w:t>其中：骨干企业人员</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人</w:t>
            </w:r>
          </w:p>
        </w:tc>
        <w:tc>
          <w:tcPr>
            <w:tcW w:w="1653" w:type="dxa"/>
            <w:vAlign w:val="center"/>
          </w:tcPr>
          <w:p>
            <w:pPr>
              <w:spacing w:line="280" w:lineRule="exact"/>
              <w:ind w:left="-99" w:leftChars="-47" w:right="-122" w:rightChars="-58" w:firstLine="3" w:firstLineChars="2"/>
              <w:jc w:val="center"/>
            </w:pPr>
            <w:r>
              <w:rPr>
                <w:sz w:val="18"/>
              </w:rPr>
              <w:t>TDF9B</w:t>
            </w:r>
            <w:r>
              <w:rPr>
                <w:rFonts w:eastAsia="Times New Roman"/>
                <w:sz w:val="18"/>
              </w:rPr>
              <w:t>0</w:t>
            </w:r>
            <w:r>
              <w:rPr>
                <w:sz w:val="18"/>
              </w:rPr>
              <w:t>5</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360" w:firstLineChars="200"/>
              <w:rPr>
                <w:rFonts w:hint="eastAsia"/>
                <w:sz w:val="18"/>
              </w:rPr>
            </w:pPr>
            <w:r>
              <w:rPr>
                <w:rFonts w:hint="eastAsia"/>
                <w:sz w:val="18"/>
              </w:rPr>
              <w:t>其中：国家级创新领军人才</w:t>
            </w:r>
          </w:p>
        </w:tc>
        <w:tc>
          <w:tcPr>
            <w:tcW w:w="1686" w:type="dxa"/>
            <w:vAlign w:val="center"/>
          </w:tcPr>
          <w:p>
            <w:pPr>
              <w:spacing w:line="280" w:lineRule="exact"/>
              <w:ind w:left="-21" w:leftChars="-10" w:firstLine="180" w:firstLineChars="100"/>
              <w:jc w:val="center"/>
              <w:rPr>
                <w:rFonts w:hint="eastAsia"/>
                <w:sz w:val="18"/>
              </w:rPr>
            </w:pPr>
            <w:r>
              <w:rPr>
                <w:rFonts w:hint="eastAsia"/>
                <w:sz w:val="18"/>
              </w:rPr>
              <w:t>人</w:t>
            </w:r>
          </w:p>
        </w:tc>
        <w:tc>
          <w:tcPr>
            <w:tcW w:w="1653" w:type="dxa"/>
            <w:vAlign w:val="center"/>
          </w:tcPr>
          <w:p>
            <w:pPr>
              <w:spacing w:line="280" w:lineRule="exact"/>
              <w:ind w:left="-99" w:leftChars="-47" w:right="-122" w:rightChars="-58" w:firstLine="3" w:firstLineChars="2"/>
              <w:jc w:val="center"/>
              <w:rPr>
                <w:sz w:val="18"/>
              </w:rPr>
            </w:pPr>
            <w:r>
              <w:rPr>
                <w:rFonts w:hint="eastAsia"/>
                <w:sz w:val="18"/>
              </w:rPr>
              <w:t>TDF9B07</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360" w:firstLineChars="200"/>
              <w:rPr>
                <w:rFonts w:hint="eastAsia"/>
                <w:sz w:val="18"/>
              </w:rPr>
            </w:pPr>
            <w:r>
              <w:rPr>
                <w:rFonts w:hint="eastAsia"/>
                <w:sz w:val="18"/>
              </w:rPr>
              <w:t>其中：省级创新领军人才</w:t>
            </w:r>
          </w:p>
        </w:tc>
        <w:tc>
          <w:tcPr>
            <w:tcW w:w="1686" w:type="dxa"/>
            <w:vAlign w:val="center"/>
          </w:tcPr>
          <w:p>
            <w:pPr>
              <w:spacing w:line="280" w:lineRule="exact"/>
              <w:ind w:left="-21" w:leftChars="-10" w:firstLine="180" w:firstLineChars="100"/>
              <w:jc w:val="center"/>
              <w:rPr>
                <w:rFonts w:hint="eastAsia"/>
                <w:sz w:val="18"/>
              </w:rPr>
            </w:pPr>
            <w:r>
              <w:rPr>
                <w:rFonts w:hint="eastAsia"/>
                <w:sz w:val="18"/>
              </w:rPr>
              <w:t>人</w:t>
            </w:r>
          </w:p>
        </w:tc>
        <w:tc>
          <w:tcPr>
            <w:tcW w:w="1653" w:type="dxa"/>
            <w:vAlign w:val="center"/>
          </w:tcPr>
          <w:p>
            <w:pPr>
              <w:spacing w:line="280" w:lineRule="exact"/>
              <w:ind w:left="-99" w:leftChars="-47" w:right="-122" w:rightChars="-58" w:firstLine="3" w:firstLineChars="2"/>
              <w:jc w:val="center"/>
              <w:rPr>
                <w:sz w:val="18"/>
              </w:rPr>
            </w:pPr>
            <w:r>
              <w:rPr>
                <w:rFonts w:hint="eastAsia"/>
                <w:sz w:val="18"/>
              </w:rPr>
              <w:t>TDF9B08</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sz w:val="18"/>
              </w:rPr>
              <w:t>基地企业研究开发人员</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人</w:t>
            </w:r>
          </w:p>
        </w:tc>
        <w:tc>
          <w:tcPr>
            <w:tcW w:w="1653" w:type="dxa"/>
            <w:vAlign w:val="center"/>
          </w:tcPr>
          <w:p>
            <w:pPr>
              <w:spacing w:line="280" w:lineRule="exact"/>
              <w:ind w:left="-99" w:leftChars="-47" w:right="-122" w:rightChars="-58" w:firstLine="3" w:firstLineChars="2"/>
              <w:jc w:val="center"/>
            </w:pPr>
            <w:r>
              <w:rPr>
                <w:sz w:val="18"/>
              </w:rPr>
              <w:t>TDF9B06</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eastAsia="黑体"/>
                <w:b/>
                <w:sz w:val="18"/>
              </w:rPr>
              <w:t>三、服务机构情况</w:t>
            </w:r>
          </w:p>
        </w:tc>
        <w:tc>
          <w:tcPr>
            <w:tcW w:w="1686" w:type="dxa"/>
            <w:vAlign w:val="center"/>
          </w:tcPr>
          <w:p>
            <w:pPr>
              <w:spacing w:line="280" w:lineRule="exact"/>
              <w:ind w:left="-21" w:leftChars="-10" w:firstLine="180" w:firstLineChars="100"/>
              <w:jc w:val="center"/>
              <w:rPr>
                <w:rFonts w:hint="eastAsia"/>
                <w:sz w:val="18"/>
              </w:rPr>
            </w:pPr>
            <w:r>
              <w:rPr>
                <w:rFonts w:hint="eastAsia"/>
                <w:sz w:val="18"/>
              </w:rPr>
              <w:t>—</w:t>
            </w:r>
          </w:p>
        </w:tc>
        <w:tc>
          <w:tcPr>
            <w:tcW w:w="1653" w:type="dxa"/>
            <w:vAlign w:val="center"/>
          </w:tcPr>
          <w:p>
            <w:pPr>
              <w:spacing w:line="280" w:lineRule="exact"/>
              <w:ind w:left="-99" w:leftChars="-47" w:right="-122" w:rightChars="-58" w:firstLine="3" w:firstLineChars="2"/>
              <w:jc w:val="center"/>
            </w:pPr>
            <w:r>
              <w:rPr>
                <w:rFonts w:hint="eastAsia"/>
                <w:sz w:val="18"/>
              </w:rPr>
              <w:t>—</w:t>
            </w:r>
          </w:p>
        </w:tc>
        <w:tc>
          <w:tcPr>
            <w:tcW w:w="2024" w:type="dxa"/>
            <w:vAlign w:val="center"/>
          </w:tcPr>
          <w:p>
            <w:pPr>
              <w:spacing w:line="280" w:lineRule="exact"/>
              <w:ind w:left="-21" w:leftChars="-10" w:firstLine="180" w:firstLineChars="100"/>
              <w:jc w:val="center"/>
              <w:rPr>
                <w:rFonts w:hint="eastAsia"/>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sz w:val="18"/>
              </w:rPr>
              <w:t>国家工程技术研究中心</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个</w:t>
            </w:r>
          </w:p>
        </w:tc>
        <w:tc>
          <w:tcPr>
            <w:tcW w:w="1653" w:type="dxa"/>
            <w:vAlign w:val="center"/>
          </w:tcPr>
          <w:p>
            <w:pPr>
              <w:spacing w:line="280" w:lineRule="exact"/>
              <w:ind w:left="-99" w:leftChars="-47" w:right="-122" w:rightChars="-58" w:firstLine="3" w:firstLineChars="2"/>
              <w:jc w:val="center"/>
            </w:pPr>
            <w:r>
              <w:rPr>
                <w:sz w:val="18"/>
              </w:rPr>
              <w:t>TDF9C</w:t>
            </w:r>
            <w:r>
              <w:rPr>
                <w:rFonts w:eastAsia="Times New Roman"/>
                <w:sz w:val="18"/>
              </w:rPr>
              <w:t>00</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sz w:val="18"/>
              </w:rPr>
              <w:t>国家工程研究中心</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个</w:t>
            </w:r>
          </w:p>
        </w:tc>
        <w:tc>
          <w:tcPr>
            <w:tcW w:w="1653" w:type="dxa"/>
            <w:vAlign w:val="center"/>
          </w:tcPr>
          <w:p>
            <w:pPr>
              <w:spacing w:line="280" w:lineRule="exact"/>
              <w:ind w:left="-99" w:leftChars="-47" w:right="-122" w:rightChars="-58" w:firstLine="3" w:firstLineChars="2"/>
              <w:jc w:val="center"/>
            </w:pPr>
            <w:r>
              <w:rPr>
                <w:sz w:val="18"/>
              </w:rPr>
              <w:t>TDF9C</w:t>
            </w:r>
            <w:r>
              <w:rPr>
                <w:rFonts w:eastAsia="Times New Roman"/>
                <w:sz w:val="18"/>
              </w:rPr>
              <w:t>0</w:t>
            </w:r>
            <w:r>
              <w:rPr>
                <w:sz w:val="18"/>
              </w:rPr>
              <w:t>4</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hint="eastAsia"/>
                <w:sz w:val="18"/>
              </w:rPr>
            </w:pPr>
            <w:r>
              <w:rPr>
                <w:rFonts w:hint="eastAsia"/>
                <w:sz w:val="18"/>
              </w:rPr>
              <w:t>省部级及以上重点实验室</w:t>
            </w:r>
          </w:p>
          <w:p>
            <w:pPr>
              <w:spacing w:line="280" w:lineRule="exact"/>
              <w:rPr>
                <w:rFonts w:hint="eastAsia"/>
                <w:sz w:val="18"/>
              </w:rPr>
            </w:pPr>
            <w:r>
              <w:rPr>
                <w:rFonts w:hint="eastAsia"/>
                <w:sz w:val="18"/>
              </w:rPr>
              <w:t xml:space="preserve">    其中：国家重点实验室</w:t>
            </w:r>
          </w:p>
        </w:tc>
        <w:tc>
          <w:tcPr>
            <w:tcW w:w="1686" w:type="dxa"/>
            <w:vAlign w:val="center"/>
          </w:tcPr>
          <w:p>
            <w:pPr>
              <w:spacing w:line="280" w:lineRule="exact"/>
              <w:ind w:left="-21" w:leftChars="-10" w:firstLine="180" w:firstLineChars="100"/>
              <w:jc w:val="center"/>
              <w:rPr>
                <w:rFonts w:hint="eastAsia"/>
                <w:sz w:val="18"/>
              </w:rPr>
            </w:pPr>
            <w:r>
              <w:rPr>
                <w:rFonts w:hint="eastAsia"/>
                <w:sz w:val="18"/>
              </w:rPr>
              <w:t>个</w:t>
            </w:r>
          </w:p>
        </w:tc>
        <w:tc>
          <w:tcPr>
            <w:tcW w:w="1653" w:type="dxa"/>
            <w:vAlign w:val="center"/>
          </w:tcPr>
          <w:p>
            <w:pPr>
              <w:spacing w:line="280" w:lineRule="exact"/>
              <w:ind w:left="-99" w:leftChars="-47" w:right="-122" w:rightChars="-58" w:firstLine="3" w:firstLineChars="2"/>
              <w:jc w:val="center"/>
              <w:rPr>
                <w:sz w:val="18"/>
              </w:rPr>
            </w:pPr>
            <w:r>
              <w:rPr>
                <w:sz w:val="18"/>
              </w:rPr>
              <w:t>TDF9C</w:t>
            </w:r>
            <w:r>
              <w:rPr>
                <w:rFonts w:hint="eastAsia" w:ascii="宋体" w:hAnsi="宋体"/>
                <w:sz w:val="18"/>
              </w:rPr>
              <w:t>16</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hint="eastAsia"/>
                <w:sz w:val="18"/>
              </w:rPr>
            </w:pPr>
            <w:r>
              <w:rPr>
                <w:rFonts w:hint="eastAsia"/>
                <w:sz w:val="18"/>
              </w:rPr>
              <w:t xml:space="preserve">    其中：国家重点实验室</w:t>
            </w:r>
          </w:p>
        </w:tc>
        <w:tc>
          <w:tcPr>
            <w:tcW w:w="1686" w:type="dxa"/>
            <w:vAlign w:val="center"/>
          </w:tcPr>
          <w:p>
            <w:pPr>
              <w:spacing w:line="280" w:lineRule="exact"/>
              <w:ind w:left="-21" w:leftChars="-10" w:firstLine="180" w:firstLineChars="100"/>
              <w:jc w:val="center"/>
              <w:rPr>
                <w:rFonts w:hint="eastAsia"/>
                <w:sz w:val="18"/>
              </w:rPr>
            </w:pPr>
            <w:r>
              <w:rPr>
                <w:rFonts w:hint="eastAsia"/>
                <w:sz w:val="18"/>
              </w:rPr>
              <w:t>个</w:t>
            </w:r>
          </w:p>
        </w:tc>
        <w:tc>
          <w:tcPr>
            <w:tcW w:w="1653" w:type="dxa"/>
            <w:vAlign w:val="center"/>
          </w:tcPr>
          <w:p>
            <w:pPr>
              <w:spacing w:line="280" w:lineRule="exact"/>
              <w:ind w:left="-99" w:leftChars="-47" w:right="-122" w:rightChars="-58" w:firstLine="3" w:firstLineChars="2"/>
              <w:jc w:val="center"/>
              <w:rPr>
                <w:sz w:val="18"/>
              </w:rPr>
            </w:pPr>
            <w:r>
              <w:rPr>
                <w:sz w:val="18"/>
              </w:rPr>
              <w:t>TDF9C</w:t>
            </w:r>
            <w:r>
              <w:rPr>
                <w:rFonts w:hint="eastAsia" w:ascii="宋体" w:hAnsi="宋体"/>
                <w:sz w:val="18"/>
              </w:rPr>
              <w:t>16_1</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eastAsia="Times New Roman"/>
                <w:sz w:val="18"/>
              </w:rPr>
            </w:pPr>
            <w:r>
              <w:rPr>
                <w:rFonts w:hint="eastAsia"/>
                <w:sz w:val="18"/>
              </w:rPr>
              <w:t>省部级及以上企业技术中心</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个</w:t>
            </w:r>
          </w:p>
        </w:tc>
        <w:tc>
          <w:tcPr>
            <w:tcW w:w="1653" w:type="dxa"/>
            <w:vAlign w:val="center"/>
          </w:tcPr>
          <w:p>
            <w:pPr>
              <w:spacing w:line="280" w:lineRule="exact"/>
              <w:ind w:left="-99" w:leftChars="-47" w:right="-122" w:rightChars="-58" w:firstLine="3" w:firstLineChars="2"/>
              <w:jc w:val="center"/>
            </w:pPr>
            <w:r>
              <w:rPr>
                <w:sz w:val="18"/>
              </w:rPr>
              <w:t>TDF9C</w:t>
            </w:r>
            <w:r>
              <w:rPr>
                <w:rFonts w:eastAsia="Times New Roman"/>
                <w:sz w:val="18"/>
              </w:rPr>
              <w:t>0</w:t>
            </w:r>
            <w:r>
              <w:rPr>
                <w:sz w:val="18"/>
              </w:rPr>
              <w:t>1</w:t>
            </w:r>
            <w:r>
              <w:rPr>
                <w:rFonts w:hint="eastAsia"/>
                <w:sz w:val="18"/>
              </w:rPr>
              <w:t>_1</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ind w:firstLine="360" w:firstLineChars="200"/>
              <w:rPr>
                <w:rFonts w:eastAsia="Times New Roman"/>
                <w:sz w:val="18"/>
              </w:rPr>
            </w:pPr>
            <w:r>
              <w:rPr>
                <w:rFonts w:hint="eastAsia"/>
                <w:sz w:val="18"/>
              </w:rPr>
              <w:t>其中：国家级企业技术中心</w:t>
            </w:r>
          </w:p>
        </w:tc>
        <w:tc>
          <w:tcPr>
            <w:tcW w:w="1686" w:type="dxa"/>
            <w:vAlign w:val="center"/>
          </w:tcPr>
          <w:p>
            <w:pPr>
              <w:spacing w:line="280" w:lineRule="exact"/>
              <w:ind w:left="-21" w:leftChars="-10" w:firstLine="180" w:firstLineChars="100"/>
              <w:jc w:val="center"/>
              <w:rPr>
                <w:rFonts w:eastAsia="Times New Roman"/>
                <w:sz w:val="18"/>
              </w:rPr>
            </w:pPr>
            <w:r>
              <w:rPr>
                <w:rFonts w:hint="eastAsia"/>
                <w:sz w:val="18"/>
              </w:rPr>
              <w:t>个</w:t>
            </w:r>
          </w:p>
        </w:tc>
        <w:tc>
          <w:tcPr>
            <w:tcW w:w="1653" w:type="dxa"/>
            <w:vAlign w:val="center"/>
          </w:tcPr>
          <w:p>
            <w:pPr>
              <w:spacing w:line="280" w:lineRule="exact"/>
              <w:ind w:left="-99" w:leftChars="-47" w:right="-122" w:rightChars="-58" w:firstLine="3" w:firstLineChars="2"/>
              <w:jc w:val="center"/>
              <w:rPr>
                <w:rFonts w:hint="eastAsia"/>
                <w:sz w:val="18"/>
              </w:rPr>
            </w:pPr>
            <w:r>
              <w:rPr>
                <w:sz w:val="18"/>
              </w:rPr>
              <w:t>TDF9C</w:t>
            </w:r>
            <w:r>
              <w:rPr>
                <w:rFonts w:eastAsia="Times New Roman"/>
                <w:sz w:val="18"/>
              </w:rPr>
              <w:t>0</w:t>
            </w:r>
            <w:r>
              <w:rPr>
                <w:rFonts w:hint="eastAsia"/>
                <w:sz w:val="18"/>
              </w:rPr>
              <w:t>1_2</w:t>
            </w:r>
          </w:p>
          <w:p>
            <w:pPr>
              <w:spacing w:line="280" w:lineRule="exact"/>
              <w:ind w:left="-99" w:leftChars="-47" w:right="-122" w:rightChars="-58" w:firstLine="3" w:firstLineChars="2"/>
              <w:jc w:val="center"/>
            </w:pPr>
            <w:r>
              <w:rPr>
                <w:rFonts w:hint="eastAsia"/>
                <w:sz w:val="18"/>
              </w:rPr>
              <w:t>1</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vAlign w:val="center"/>
          </w:tcPr>
          <w:p>
            <w:pPr>
              <w:spacing w:line="280" w:lineRule="exact"/>
              <w:rPr>
                <w:rFonts w:hint="eastAsia"/>
                <w:sz w:val="18"/>
              </w:rPr>
            </w:pPr>
            <w:r>
              <w:rPr>
                <w:rFonts w:hint="eastAsia"/>
                <w:sz w:val="18"/>
              </w:rPr>
              <w:t>市级企业技术中心</w:t>
            </w:r>
          </w:p>
        </w:tc>
        <w:tc>
          <w:tcPr>
            <w:tcW w:w="1686" w:type="dxa"/>
            <w:vAlign w:val="center"/>
          </w:tcPr>
          <w:p>
            <w:pPr>
              <w:spacing w:line="280" w:lineRule="exact"/>
              <w:ind w:left="-21" w:leftChars="-10" w:firstLine="180" w:firstLineChars="100"/>
              <w:jc w:val="center"/>
              <w:rPr>
                <w:rFonts w:hint="eastAsia"/>
                <w:sz w:val="18"/>
              </w:rPr>
            </w:pPr>
            <w:r>
              <w:rPr>
                <w:rFonts w:hint="eastAsia"/>
                <w:sz w:val="18"/>
              </w:rPr>
              <w:t>个</w:t>
            </w:r>
          </w:p>
        </w:tc>
        <w:tc>
          <w:tcPr>
            <w:tcW w:w="1653" w:type="dxa"/>
            <w:vAlign w:val="center"/>
          </w:tcPr>
          <w:p>
            <w:pPr>
              <w:spacing w:line="280" w:lineRule="exact"/>
              <w:ind w:left="-99" w:leftChars="-47" w:right="-122" w:rightChars="-58" w:firstLine="3" w:firstLineChars="2"/>
              <w:jc w:val="center"/>
              <w:rPr>
                <w:sz w:val="18"/>
              </w:rPr>
            </w:pPr>
            <w:r>
              <w:rPr>
                <w:sz w:val="18"/>
              </w:rPr>
              <w:t>TDF9C</w:t>
            </w:r>
            <w:r>
              <w:rPr>
                <w:rFonts w:eastAsia="Times New Roman"/>
                <w:sz w:val="18"/>
              </w:rPr>
              <w:t>0</w:t>
            </w:r>
            <w:r>
              <w:rPr>
                <w:sz w:val="18"/>
              </w:rPr>
              <w:t>2</w:t>
            </w:r>
          </w:p>
        </w:tc>
        <w:tc>
          <w:tcPr>
            <w:tcW w:w="2024" w:type="dxa"/>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tcBorders>
              <w:bottom w:val="single" w:color="auto" w:sz="2" w:space="0"/>
            </w:tcBorders>
            <w:vAlign w:val="center"/>
          </w:tcPr>
          <w:p>
            <w:pPr>
              <w:spacing w:line="280" w:lineRule="exact"/>
              <w:rPr>
                <w:rFonts w:eastAsia="Times New Roman"/>
                <w:sz w:val="18"/>
              </w:rPr>
            </w:pPr>
            <w:r>
              <w:rPr>
                <w:rFonts w:hint="eastAsia"/>
                <w:sz w:val="18"/>
              </w:rPr>
              <w:t>企业博士后工作站</w:t>
            </w:r>
          </w:p>
        </w:tc>
        <w:tc>
          <w:tcPr>
            <w:tcW w:w="1686" w:type="dxa"/>
            <w:tcBorders>
              <w:bottom w:val="single" w:color="auto" w:sz="2" w:space="0"/>
            </w:tcBorders>
            <w:vAlign w:val="center"/>
          </w:tcPr>
          <w:p>
            <w:pPr>
              <w:spacing w:line="280" w:lineRule="exact"/>
              <w:ind w:left="-21" w:leftChars="-10" w:firstLine="180" w:firstLineChars="100"/>
              <w:jc w:val="center"/>
              <w:rPr>
                <w:rFonts w:eastAsia="Times New Roman"/>
                <w:sz w:val="18"/>
              </w:rPr>
            </w:pPr>
            <w:r>
              <w:rPr>
                <w:rFonts w:hint="eastAsia"/>
                <w:sz w:val="18"/>
              </w:rPr>
              <w:t>个</w:t>
            </w:r>
          </w:p>
        </w:tc>
        <w:tc>
          <w:tcPr>
            <w:tcW w:w="1653" w:type="dxa"/>
            <w:tcBorders>
              <w:bottom w:val="single" w:color="auto" w:sz="2" w:space="0"/>
            </w:tcBorders>
            <w:vAlign w:val="center"/>
          </w:tcPr>
          <w:p>
            <w:pPr>
              <w:spacing w:line="280" w:lineRule="exact"/>
              <w:ind w:left="-99" w:leftChars="-47" w:right="-122" w:rightChars="-58" w:firstLine="3" w:firstLineChars="2"/>
              <w:jc w:val="center"/>
            </w:pPr>
            <w:r>
              <w:rPr>
                <w:sz w:val="18"/>
              </w:rPr>
              <w:t>TDF9C</w:t>
            </w:r>
            <w:r>
              <w:rPr>
                <w:rFonts w:eastAsia="Times New Roman"/>
                <w:sz w:val="18"/>
              </w:rPr>
              <w:t>0</w:t>
            </w:r>
            <w:r>
              <w:rPr>
                <w:sz w:val="18"/>
              </w:rPr>
              <w:t>3</w:t>
            </w:r>
          </w:p>
        </w:tc>
        <w:tc>
          <w:tcPr>
            <w:tcW w:w="2024" w:type="dxa"/>
            <w:tcBorders>
              <w:bottom w:val="single" w:color="auto" w:sz="2" w:space="0"/>
            </w:tcBorders>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8" w:hRule="exact"/>
        </w:trPr>
        <w:tc>
          <w:tcPr>
            <w:tcW w:w="4038" w:type="dxa"/>
            <w:tcBorders>
              <w:top w:val="single" w:color="auto" w:sz="2" w:space="0"/>
              <w:bottom w:val="single" w:color="auto" w:sz="8" w:space="0"/>
            </w:tcBorders>
            <w:vAlign w:val="center"/>
          </w:tcPr>
          <w:p>
            <w:pPr>
              <w:spacing w:line="280" w:lineRule="exact"/>
              <w:rPr>
                <w:rFonts w:hint="eastAsia"/>
                <w:sz w:val="18"/>
              </w:rPr>
            </w:pPr>
            <w:r>
              <w:rPr>
                <w:rFonts w:hint="eastAsia"/>
                <w:sz w:val="18"/>
              </w:rPr>
              <w:t>院士工作站</w:t>
            </w:r>
          </w:p>
        </w:tc>
        <w:tc>
          <w:tcPr>
            <w:tcW w:w="1686" w:type="dxa"/>
            <w:tcBorders>
              <w:top w:val="single" w:color="auto" w:sz="2" w:space="0"/>
              <w:bottom w:val="single" w:color="auto" w:sz="8" w:space="0"/>
            </w:tcBorders>
            <w:vAlign w:val="center"/>
          </w:tcPr>
          <w:p>
            <w:pPr>
              <w:spacing w:line="280" w:lineRule="exact"/>
              <w:ind w:left="-21" w:leftChars="-10" w:firstLine="180" w:firstLineChars="100"/>
              <w:jc w:val="center"/>
              <w:rPr>
                <w:rFonts w:hint="eastAsia"/>
                <w:sz w:val="18"/>
              </w:rPr>
            </w:pPr>
            <w:r>
              <w:rPr>
                <w:rFonts w:hint="eastAsia"/>
                <w:sz w:val="18"/>
              </w:rPr>
              <w:t>个</w:t>
            </w:r>
          </w:p>
        </w:tc>
        <w:tc>
          <w:tcPr>
            <w:tcW w:w="1653" w:type="dxa"/>
            <w:tcBorders>
              <w:top w:val="single" w:color="auto" w:sz="2" w:space="0"/>
              <w:bottom w:val="single" w:color="auto" w:sz="8" w:space="0"/>
            </w:tcBorders>
            <w:vAlign w:val="center"/>
          </w:tcPr>
          <w:p>
            <w:pPr>
              <w:spacing w:line="280" w:lineRule="exact"/>
              <w:ind w:left="-99" w:leftChars="-47" w:right="-122" w:rightChars="-58" w:firstLine="3" w:firstLineChars="2"/>
              <w:jc w:val="center"/>
              <w:rPr>
                <w:sz w:val="18"/>
              </w:rPr>
            </w:pPr>
            <w:r>
              <w:rPr>
                <w:rFonts w:hint="eastAsia"/>
                <w:sz w:val="18"/>
              </w:rPr>
              <w:t>TDF9C12</w:t>
            </w:r>
          </w:p>
        </w:tc>
        <w:tc>
          <w:tcPr>
            <w:tcW w:w="2024" w:type="dxa"/>
            <w:tcBorders>
              <w:top w:val="single" w:color="auto" w:sz="2" w:space="0"/>
              <w:bottom w:val="single" w:color="auto" w:sz="8" w:space="0"/>
            </w:tcBorders>
            <w:vAlign w:val="center"/>
          </w:tcPr>
          <w:p>
            <w:pPr>
              <w:spacing w:line="280" w:lineRule="exact"/>
              <w:ind w:left="-21" w:leftChars="-10" w:firstLine="180" w:firstLineChars="100"/>
              <w:jc w:val="center"/>
              <w:rPr>
                <w:rFonts w:eastAsia="Times New Roman"/>
                <w:sz w:val="18"/>
              </w:rPr>
            </w:pPr>
          </w:p>
        </w:tc>
      </w:tr>
    </w:tbl>
    <w:p>
      <w:pPr>
        <w:rPr>
          <w:rFonts w:hint="eastAsia" w:ascii="宋体" w:hAnsi="宋体"/>
          <w:sz w:val="18"/>
        </w:rPr>
      </w:pPr>
      <w:r>
        <w:br w:type="page"/>
      </w:r>
      <w:r>
        <w:rPr>
          <w:rFonts w:hint="eastAsia" w:ascii="宋体" w:hAnsi="宋体"/>
          <w:sz w:val="18"/>
        </w:rPr>
        <w:t>续表一</w:t>
      </w:r>
    </w:p>
    <w:tbl>
      <w:tblPr>
        <w:tblStyle w:val="6"/>
        <w:tblW w:w="9272"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3899"/>
        <w:gridCol w:w="1718"/>
        <w:gridCol w:w="1596"/>
        <w:gridCol w:w="2059"/>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jc w:val="center"/>
              <w:rPr>
                <w:rFonts w:ascii="宋体" w:hAnsi="宋体"/>
                <w:sz w:val="18"/>
                <w:szCs w:val="18"/>
              </w:rPr>
            </w:pPr>
            <w:r>
              <w:rPr>
                <w:rFonts w:ascii="宋体" w:hAnsi="宋体"/>
                <w:sz w:val="18"/>
                <w:szCs w:val="18"/>
              </w:rPr>
              <w:t>指 标</w:t>
            </w:r>
            <w:r>
              <w:rPr>
                <w:rFonts w:hint="eastAsia" w:ascii="宋体" w:hAnsi="宋体"/>
                <w:sz w:val="18"/>
                <w:szCs w:val="18"/>
              </w:rPr>
              <w:t xml:space="preserve"> 名 称</w:t>
            </w:r>
          </w:p>
        </w:tc>
        <w:tc>
          <w:tcPr>
            <w:tcW w:w="1718" w:type="dxa"/>
            <w:vAlign w:val="center"/>
          </w:tcPr>
          <w:p>
            <w:pPr>
              <w:spacing w:line="280" w:lineRule="exact"/>
              <w:jc w:val="center"/>
              <w:rPr>
                <w:rFonts w:ascii="宋体" w:hAnsi="宋体"/>
                <w:sz w:val="18"/>
                <w:szCs w:val="18"/>
              </w:rPr>
            </w:pPr>
            <w:r>
              <w:rPr>
                <w:rFonts w:hint="eastAsia" w:ascii="宋体" w:hAnsi="宋体"/>
                <w:sz w:val="18"/>
                <w:szCs w:val="18"/>
              </w:rPr>
              <w:t>计量</w:t>
            </w:r>
            <w:r>
              <w:rPr>
                <w:rFonts w:ascii="宋体" w:hAnsi="宋体"/>
                <w:sz w:val="18"/>
                <w:szCs w:val="18"/>
              </w:rPr>
              <w:t>单位</w:t>
            </w:r>
          </w:p>
        </w:tc>
        <w:tc>
          <w:tcPr>
            <w:tcW w:w="1596" w:type="dxa"/>
            <w:vAlign w:val="center"/>
          </w:tcPr>
          <w:p>
            <w:pPr>
              <w:spacing w:line="280" w:lineRule="exact"/>
              <w:jc w:val="center"/>
            </w:pPr>
            <w:r>
              <w:rPr>
                <w:rFonts w:ascii="宋体" w:hAnsi="宋体"/>
                <w:sz w:val="18"/>
                <w:szCs w:val="18"/>
              </w:rPr>
              <w:t>代 码</w:t>
            </w:r>
          </w:p>
        </w:tc>
        <w:tc>
          <w:tcPr>
            <w:tcW w:w="2059" w:type="dxa"/>
            <w:vAlign w:val="center"/>
          </w:tcPr>
          <w:p>
            <w:pPr>
              <w:spacing w:line="280" w:lineRule="exact"/>
              <w:jc w:val="center"/>
              <w:rPr>
                <w:rFonts w:ascii="宋体" w:hAnsi="宋体"/>
                <w:sz w:val="18"/>
                <w:szCs w:val="18"/>
              </w:rPr>
            </w:pPr>
            <w:r>
              <w:rPr>
                <w:rFonts w:hint="eastAsia" w:ascii="宋体" w:hAnsi="宋体"/>
                <w:sz w:val="18"/>
                <w:szCs w:val="18"/>
              </w:rPr>
              <w:t>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tcBorders>
              <w:bottom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甲</w:t>
            </w:r>
          </w:p>
        </w:tc>
        <w:tc>
          <w:tcPr>
            <w:tcW w:w="1718" w:type="dxa"/>
            <w:tcBorders>
              <w:bottom w:val="single" w:color="auto" w:sz="2" w:space="0"/>
            </w:tcBorders>
            <w:vAlign w:val="center"/>
          </w:tcPr>
          <w:p>
            <w:pPr>
              <w:widowControl/>
              <w:spacing w:line="280" w:lineRule="exact"/>
              <w:jc w:val="center"/>
              <w:rPr>
                <w:rFonts w:hint="eastAsia" w:ascii="宋体" w:hAnsi="宋体"/>
                <w:sz w:val="18"/>
                <w:szCs w:val="18"/>
              </w:rPr>
            </w:pPr>
            <w:r>
              <w:rPr>
                <w:rFonts w:hint="eastAsia" w:ascii="宋体" w:hAnsi="宋体"/>
                <w:sz w:val="18"/>
                <w:szCs w:val="18"/>
              </w:rPr>
              <w:t>乙</w:t>
            </w:r>
          </w:p>
        </w:tc>
        <w:tc>
          <w:tcPr>
            <w:tcW w:w="1596" w:type="dxa"/>
            <w:tcBorders>
              <w:bottom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丙</w:t>
            </w:r>
          </w:p>
        </w:tc>
        <w:tc>
          <w:tcPr>
            <w:tcW w:w="2059" w:type="dxa"/>
            <w:tcBorders>
              <w:bottom w:val="single" w:color="auto" w:sz="2" w:space="0"/>
            </w:tcBorders>
            <w:vAlign w:val="center"/>
          </w:tcPr>
          <w:p>
            <w:pPr>
              <w:widowControl/>
              <w:spacing w:line="280" w:lineRule="exact"/>
              <w:jc w:val="center"/>
              <w:rPr>
                <w:rFonts w:hint="eastAsia"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tcBorders>
              <w:top w:val="single" w:color="auto" w:sz="2" w:space="0"/>
              <w:bottom w:val="single" w:color="auto" w:sz="4" w:space="0"/>
            </w:tcBorders>
            <w:vAlign w:val="center"/>
          </w:tcPr>
          <w:p>
            <w:pPr>
              <w:spacing w:line="280" w:lineRule="exact"/>
              <w:rPr>
                <w:rFonts w:eastAsia="Times New Roman"/>
                <w:sz w:val="18"/>
              </w:rPr>
            </w:pPr>
            <w:r>
              <w:rPr>
                <w:rFonts w:hint="eastAsia"/>
                <w:sz w:val="18"/>
              </w:rPr>
              <w:t>产品检测检验平台</w:t>
            </w:r>
          </w:p>
        </w:tc>
        <w:tc>
          <w:tcPr>
            <w:tcW w:w="1718" w:type="dxa"/>
            <w:tcBorders>
              <w:top w:val="single" w:color="auto" w:sz="2" w:space="0"/>
              <w:bottom w:val="single" w:color="auto" w:sz="4" w:space="0"/>
            </w:tcBorders>
            <w:vAlign w:val="center"/>
          </w:tcPr>
          <w:p>
            <w:pPr>
              <w:spacing w:line="280" w:lineRule="exact"/>
              <w:jc w:val="center"/>
              <w:rPr>
                <w:rFonts w:eastAsia="Times New Roman"/>
                <w:sz w:val="18"/>
              </w:rPr>
            </w:pPr>
            <w:r>
              <w:rPr>
                <w:rFonts w:hint="eastAsia"/>
                <w:sz w:val="18"/>
              </w:rPr>
              <w:t>个</w:t>
            </w:r>
          </w:p>
        </w:tc>
        <w:tc>
          <w:tcPr>
            <w:tcW w:w="1596" w:type="dxa"/>
            <w:tcBorders>
              <w:top w:val="single" w:color="auto" w:sz="2" w:space="0"/>
              <w:bottom w:val="single" w:color="auto" w:sz="4" w:space="0"/>
            </w:tcBorders>
            <w:vAlign w:val="center"/>
          </w:tcPr>
          <w:p>
            <w:pPr>
              <w:spacing w:line="280" w:lineRule="exact"/>
              <w:ind w:left="-99" w:leftChars="-47" w:right="-122" w:rightChars="-58" w:firstLine="3" w:firstLineChars="2"/>
              <w:jc w:val="center"/>
            </w:pPr>
            <w:r>
              <w:rPr>
                <w:sz w:val="18"/>
              </w:rPr>
              <w:t>TDF9C05</w:t>
            </w:r>
          </w:p>
        </w:tc>
        <w:tc>
          <w:tcPr>
            <w:tcW w:w="2059" w:type="dxa"/>
            <w:tcBorders>
              <w:top w:val="single" w:color="auto" w:sz="2" w:space="0"/>
              <w:bottom w:val="single" w:color="auto" w:sz="4" w:space="0"/>
            </w:tcBorders>
            <w:vAlign w:val="center"/>
          </w:tcPr>
          <w:p>
            <w:pPr>
              <w:spacing w:line="280" w:lineRule="exact"/>
              <w:ind w:left="-21" w:leftChars="-10" w:firstLine="180" w:firstLineChars="100"/>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tcBorders>
              <w:top w:val="single" w:color="auto" w:sz="4" w:space="0"/>
            </w:tcBorders>
            <w:vAlign w:val="center"/>
          </w:tcPr>
          <w:p>
            <w:pPr>
              <w:widowControl/>
              <w:spacing w:line="280" w:lineRule="exact"/>
              <w:jc w:val="left"/>
              <w:rPr>
                <w:rFonts w:hint="eastAsia" w:ascii="宋体" w:hAnsi="宋体"/>
                <w:sz w:val="18"/>
                <w:szCs w:val="18"/>
              </w:rPr>
            </w:pPr>
            <w:r>
              <w:rPr>
                <w:rFonts w:hint="eastAsia"/>
                <w:sz w:val="18"/>
              </w:rPr>
              <w:t>国家级孵化器（创业中心）</w:t>
            </w:r>
          </w:p>
        </w:tc>
        <w:tc>
          <w:tcPr>
            <w:tcW w:w="1718" w:type="dxa"/>
            <w:tcBorders>
              <w:top w:val="single" w:color="auto" w:sz="4" w:space="0"/>
            </w:tcBorders>
            <w:vAlign w:val="center"/>
          </w:tcPr>
          <w:p>
            <w:pPr>
              <w:widowControl/>
              <w:spacing w:line="280" w:lineRule="exact"/>
              <w:jc w:val="center"/>
              <w:rPr>
                <w:rFonts w:hint="eastAsia" w:ascii="宋体" w:hAnsi="宋体"/>
                <w:sz w:val="18"/>
                <w:szCs w:val="18"/>
              </w:rPr>
            </w:pPr>
            <w:r>
              <w:rPr>
                <w:rFonts w:hint="eastAsia"/>
                <w:sz w:val="18"/>
              </w:rPr>
              <w:t>个</w:t>
            </w:r>
          </w:p>
        </w:tc>
        <w:tc>
          <w:tcPr>
            <w:tcW w:w="1596" w:type="dxa"/>
            <w:tcBorders>
              <w:top w:val="single" w:color="auto" w:sz="4" w:space="0"/>
            </w:tcBorders>
            <w:vAlign w:val="center"/>
          </w:tcPr>
          <w:p>
            <w:pPr>
              <w:widowControl/>
              <w:spacing w:line="280" w:lineRule="exact"/>
              <w:jc w:val="center"/>
              <w:rPr>
                <w:rFonts w:hint="eastAsia" w:ascii="宋体" w:hAnsi="宋体"/>
                <w:sz w:val="18"/>
                <w:szCs w:val="18"/>
              </w:rPr>
            </w:pPr>
            <w:r>
              <w:rPr>
                <w:sz w:val="18"/>
              </w:rPr>
              <w:t>TDF9C07</w:t>
            </w:r>
            <w:r>
              <w:rPr>
                <w:rFonts w:hint="eastAsia"/>
                <w:sz w:val="18"/>
              </w:rPr>
              <w:t>_1</w:t>
            </w:r>
          </w:p>
        </w:tc>
        <w:tc>
          <w:tcPr>
            <w:tcW w:w="2059" w:type="dxa"/>
            <w:tcBorders>
              <w:top w:val="single" w:color="auto" w:sz="4" w:space="0"/>
            </w:tcBorders>
            <w:vAlign w:val="center"/>
          </w:tcPr>
          <w:p>
            <w:pPr>
              <w:widowControl/>
              <w:spacing w:line="280" w:lineRule="exact"/>
              <w:jc w:val="center"/>
              <w:rPr>
                <w:rFonts w:hint="eastAsia"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widowControl/>
              <w:spacing w:line="280" w:lineRule="exact"/>
              <w:jc w:val="left"/>
              <w:rPr>
                <w:rFonts w:hint="eastAsia" w:ascii="宋体" w:hAnsi="宋体"/>
                <w:sz w:val="18"/>
                <w:szCs w:val="18"/>
              </w:rPr>
            </w:pPr>
            <w:r>
              <w:rPr>
                <w:rFonts w:hint="eastAsia"/>
                <w:sz w:val="18"/>
              </w:rPr>
              <w:t>科技部备案的众创空间</w:t>
            </w:r>
          </w:p>
        </w:tc>
        <w:tc>
          <w:tcPr>
            <w:tcW w:w="1718" w:type="dxa"/>
            <w:vAlign w:val="center"/>
          </w:tcPr>
          <w:p>
            <w:pPr>
              <w:widowControl/>
              <w:spacing w:line="280" w:lineRule="exact"/>
              <w:jc w:val="center"/>
              <w:rPr>
                <w:rFonts w:hint="eastAsia" w:ascii="宋体" w:hAnsi="宋体"/>
                <w:sz w:val="18"/>
                <w:szCs w:val="18"/>
              </w:rPr>
            </w:pPr>
            <w:r>
              <w:rPr>
                <w:rFonts w:hint="eastAsia" w:ascii="宋体" w:hAnsi="宋体"/>
                <w:sz w:val="18"/>
                <w:szCs w:val="18"/>
              </w:rPr>
              <w:t>个</w:t>
            </w:r>
          </w:p>
        </w:tc>
        <w:tc>
          <w:tcPr>
            <w:tcW w:w="1596" w:type="dxa"/>
            <w:vAlign w:val="center"/>
          </w:tcPr>
          <w:p>
            <w:pPr>
              <w:widowControl/>
              <w:spacing w:line="280" w:lineRule="exact"/>
              <w:jc w:val="center"/>
              <w:rPr>
                <w:rFonts w:hint="eastAsia" w:ascii="宋体" w:hAnsi="宋体"/>
                <w:sz w:val="18"/>
                <w:szCs w:val="18"/>
              </w:rPr>
            </w:pPr>
            <w:r>
              <w:rPr>
                <w:rFonts w:hint="eastAsia"/>
                <w:sz w:val="18"/>
              </w:rPr>
              <w:t>TDF9C13</w:t>
            </w:r>
          </w:p>
        </w:tc>
        <w:tc>
          <w:tcPr>
            <w:tcW w:w="2059" w:type="dxa"/>
            <w:vAlign w:val="center"/>
          </w:tcPr>
          <w:p>
            <w:pPr>
              <w:widowControl/>
              <w:spacing w:line="280" w:lineRule="exact"/>
              <w:jc w:val="center"/>
              <w:rPr>
                <w:rFonts w:hint="eastAsia"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widowControl/>
              <w:spacing w:line="280" w:lineRule="exact"/>
              <w:jc w:val="left"/>
              <w:rPr>
                <w:rFonts w:hint="eastAsia" w:ascii="宋体" w:hAnsi="宋体"/>
                <w:sz w:val="18"/>
                <w:szCs w:val="18"/>
              </w:rPr>
            </w:pPr>
            <w:r>
              <w:rPr>
                <w:rFonts w:hint="eastAsia"/>
                <w:sz w:val="18"/>
              </w:rPr>
              <w:t>国家级示范生产力促进中心</w:t>
            </w:r>
          </w:p>
        </w:tc>
        <w:tc>
          <w:tcPr>
            <w:tcW w:w="1718" w:type="dxa"/>
            <w:vAlign w:val="center"/>
          </w:tcPr>
          <w:p>
            <w:pPr>
              <w:widowControl/>
              <w:spacing w:line="280" w:lineRule="exact"/>
              <w:jc w:val="center"/>
              <w:rPr>
                <w:rFonts w:hint="eastAsia" w:ascii="宋体" w:hAnsi="宋体"/>
                <w:sz w:val="18"/>
                <w:szCs w:val="18"/>
              </w:rPr>
            </w:pPr>
            <w:r>
              <w:rPr>
                <w:rFonts w:hint="eastAsia"/>
                <w:sz w:val="18"/>
              </w:rPr>
              <w:t>个</w:t>
            </w:r>
          </w:p>
        </w:tc>
        <w:tc>
          <w:tcPr>
            <w:tcW w:w="1596" w:type="dxa"/>
            <w:vAlign w:val="center"/>
          </w:tcPr>
          <w:p>
            <w:pPr>
              <w:widowControl/>
              <w:spacing w:line="280" w:lineRule="exact"/>
              <w:jc w:val="center"/>
              <w:rPr>
                <w:rFonts w:hint="eastAsia" w:ascii="宋体" w:hAnsi="宋体"/>
                <w:sz w:val="18"/>
                <w:szCs w:val="18"/>
              </w:rPr>
            </w:pPr>
            <w:r>
              <w:rPr>
                <w:sz w:val="18"/>
              </w:rPr>
              <w:t>TDF9C08</w:t>
            </w:r>
            <w:r>
              <w:rPr>
                <w:rFonts w:hint="eastAsia"/>
                <w:sz w:val="18"/>
              </w:rPr>
              <w:t>_1</w:t>
            </w:r>
          </w:p>
        </w:tc>
        <w:tc>
          <w:tcPr>
            <w:tcW w:w="2059" w:type="dxa"/>
            <w:vAlign w:val="center"/>
          </w:tcPr>
          <w:p>
            <w:pPr>
              <w:widowControl/>
              <w:spacing w:line="280" w:lineRule="exact"/>
              <w:jc w:val="center"/>
              <w:rPr>
                <w:rFonts w:hint="eastAsia"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widowControl/>
              <w:spacing w:line="280" w:lineRule="exact"/>
              <w:jc w:val="left"/>
              <w:rPr>
                <w:rFonts w:hint="eastAsia" w:ascii="宋体" w:hAnsi="宋体"/>
                <w:sz w:val="18"/>
                <w:szCs w:val="18"/>
              </w:rPr>
            </w:pPr>
            <w:r>
              <w:rPr>
                <w:rFonts w:hint="eastAsia"/>
                <w:sz w:val="18"/>
              </w:rPr>
              <w:t>国家技术转移示范机构</w:t>
            </w:r>
          </w:p>
        </w:tc>
        <w:tc>
          <w:tcPr>
            <w:tcW w:w="1718" w:type="dxa"/>
            <w:vAlign w:val="center"/>
          </w:tcPr>
          <w:p>
            <w:pPr>
              <w:widowControl/>
              <w:spacing w:line="280" w:lineRule="exact"/>
              <w:jc w:val="center"/>
              <w:rPr>
                <w:rFonts w:hint="eastAsia" w:ascii="宋体" w:hAnsi="宋体"/>
                <w:sz w:val="18"/>
                <w:szCs w:val="18"/>
              </w:rPr>
            </w:pPr>
            <w:r>
              <w:rPr>
                <w:rFonts w:hint="eastAsia"/>
                <w:sz w:val="18"/>
              </w:rPr>
              <w:t>个</w:t>
            </w:r>
          </w:p>
        </w:tc>
        <w:tc>
          <w:tcPr>
            <w:tcW w:w="1596" w:type="dxa"/>
            <w:vAlign w:val="center"/>
          </w:tcPr>
          <w:p>
            <w:pPr>
              <w:widowControl/>
              <w:spacing w:line="280" w:lineRule="exact"/>
              <w:jc w:val="center"/>
              <w:rPr>
                <w:rFonts w:hint="eastAsia" w:ascii="宋体" w:hAnsi="宋体"/>
                <w:sz w:val="18"/>
                <w:szCs w:val="18"/>
              </w:rPr>
            </w:pPr>
            <w:r>
              <w:rPr>
                <w:sz w:val="18"/>
              </w:rPr>
              <w:t>TDF9C09</w:t>
            </w:r>
            <w:r>
              <w:rPr>
                <w:rFonts w:hint="eastAsia"/>
                <w:sz w:val="18"/>
              </w:rPr>
              <w:t>_1</w:t>
            </w:r>
          </w:p>
        </w:tc>
        <w:tc>
          <w:tcPr>
            <w:tcW w:w="2059" w:type="dxa"/>
            <w:vAlign w:val="center"/>
          </w:tcPr>
          <w:p>
            <w:pPr>
              <w:widowControl/>
              <w:spacing w:line="280" w:lineRule="exact"/>
              <w:jc w:val="center"/>
              <w:rPr>
                <w:rFonts w:hint="eastAsia"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widowControl/>
              <w:spacing w:line="280" w:lineRule="exact"/>
              <w:jc w:val="left"/>
              <w:rPr>
                <w:rFonts w:hint="eastAsia" w:ascii="宋体" w:hAnsi="宋体"/>
                <w:sz w:val="18"/>
                <w:szCs w:val="18"/>
              </w:rPr>
            </w:pPr>
            <w:r>
              <w:rPr>
                <w:rFonts w:hint="eastAsia"/>
                <w:sz w:val="18"/>
              </w:rPr>
              <w:t>金融服务机构</w:t>
            </w:r>
          </w:p>
        </w:tc>
        <w:tc>
          <w:tcPr>
            <w:tcW w:w="1718" w:type="dxa"/>
            <w:vAlign w:val="center"/>
          </w:tcPr>
          <w:p>
            <w:pPr>
              <w:widowControl/>
              <w:spacing w:line="280" w:lineRule="exact"/>
              <w:jc w:val="center"/>
              <w:rPr>
                <w:rFonts w:hint="eastAsia" w:ascii="宋体" w:hAnsi="宋体"/>
                <w:sz w:val="18"/>
                <w:szCs w:val="18"/>
              </w:rPr>
            </w:pPr>
            <w:r>
              <w:rPr>
                <w:rFonts w:hint="eastAsia"/>
                <w:sz w:val="18"/>
              </w:rPr>
              <w:t>个</w:t>
            </w:r>
          </w:p>
        </w:tc>
        <w:tc>
          <w:tcPr>
            <w:tcW w:w="1596" w:type="dxa"/>
            <w:vAlign w:val="center"/>
          </w:tcPr>
          <w:p>
            <w:pPr>
              <w:widowControl/>
              <w:spacing w:line="280" w:lineRule="exact"/>
              <w:jc w:val="center"/>
              <w:rPr>
                <w:rFonts w:hint="eastAsia" w:ascii="宋体" w:hAnsi="宋体"/>
                <w:sz w:val="18"/>
                <w:szCs w:val="18"/>
              </w:rPr>
            </w:pPr>
            <w:r>
              <w:rPr>
                <w:rFonts w:hint="eastAsia"/>
                <w:sz w:val="18"/>
              </w:rPr>
              <w:t>TDF9C14</w:t>
            </w:r>
          </w:p>
        </w:tc>
        <w:tc>
          <w:tcPr>
            <w:tcW w:w="2059" w:type="dxa"/>
            <w:vAlign w:val="center"/>
          </w:tcPr>
          <w:p>
            <w:pPr>
              <w:widowControl/>
              <w:spacing w:line="280" w:lineRule="exact"/>
              <w:jc w:val="center"/>
              <w:rPr>
                <w:rFonts w:hint="eastAsia"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widowControl/>
              <w:spacing w:line="280" w:lineRule="exact"/>
              <w:jc w:val="left"/>
              <w:rPr>
                <w:rFonts w:hint="eastAsia" w:ascii="宋体" w:hAnsi="宋体"/>
                <w:sz w:val="18"/>
                <w:szCs w:val="18"/>
              </w:rPr>
            </w:pPr>
            <w:r>
              <w:rPr>
                <w:rFonts w:hint="eastAsia"/>
                <w:sz w:val="18"/>
              </w:rPr>
              <w:t>知识产权服务机构</w:t>
            </w:r>
          </w:p>
        </w:tc>
        <w:tc>
          <w:tcPr>
            <w:tcW w:w="1718" w:type="dxa"/>
            <w:vAlign w:val="center"/>
          </w:tcPr>
          <w:p>
            <w:pPr>
              <w:widowControl/>
              <w:spacing w:line="280" w:lineRule="exact"/>
              <w:jc w:val="center"/>
              <w:rPr>
                <w:rFonts w:hint="eastAsia" w:ascii="宋体" w:hAnsi="宋体"/>
                <w:sz w:val="18"/>
                <w:szCs w:val="18"/>
              </w:rPr>
            </w:pPr>
            <w:r>
              <w:rPr>
                <w:rFonts w:hint="eastAsia"/>
                <w:sz w:val="18"/>
              </w:rPr>
              <w:t>个</w:t>
            </w:r>
          </w:p>
        </w:tc>
        <w:tc>
          <w:tcPr>
            <w:tcW w:w="1596" w:type="dxa"/>
            <w:vAlign w:val="center"/>
          </w:tcPr>
          <w:p>
            <w:pPr>
              <w:widowControl/>
              <w:spacing w:line="280" w:lineRule="exact"/>
              <w:jc w:val="center"/>
              <w:rPr>
                <w:rFonts w:hint="eastAsia" w:ascii="宋体" w:hAnsi="宋体"/>
                <w:sz w:val="18"/>
                <w:szCs w:val="18"/>
              </w:rPr>
            </w:pPr>
            <w:r>
              <w:rPr>
                <w:rFonts w:hint="eastAsia"/>
                <w:sz w:val="18"/>
              </w:rPr>
              <w:t>TDF9C15</w:t>
            </w:r>
          </w:p>
        </w:tc>
        <w:tc>
          <w:tcPr>
            <w:tcW w:w="2059" w:type="dxa"/>
            <w:vAlign w:val="center"/>
          </w:tcPr>
          <w:p>
            <w:pPr>
              <w:widowControl/>
              <w:spacing w:line="280" w:lineRule="exact"/>
              <w:jc w:val="center"/>
              <w:rPr>
                <w:rFonts w:hint="eastAsia"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widowControl/>
              <w:spacing w:line="280" w:lineRule="exact"/>
              <w:jc w:val="left"/>
              <w:rPr>
                <w:rFonts w:hint="eastAsia" w:ascii="宋体" w:hAnsi="宋体"/>
                <w:sz w:val="18"/>
                <w:szCs w:val="18"/>
              </w:rPr>
            </w:pPr>
            <w:r>
              <w:rPr>
                <w:rFonts w:hint="eastAsia"/>
                <w:sz w:val="18"/>
              </w:rPr>
              <w:t>行业组织</w:t>
            </w:r>
          </w:p>
        </w:tc>
        <w:tc>
          <w:tcPr>
            <w:tcW w:w="1718" w:type="dxa"/>
            <w:vAlign w:val="center"/>
          </w:tcPr>
          <w:p>
            <w:pPr>
              <w:widowControl/>
              <w:spacing w:line="280" w:lineRule="exact"/>
              <w:jc w:val="center"/>
              <w:rPr>
                <w:rFonts w:hint="eastAsia" w:ascii="宋体" w:hAnsi="宋体"/>
                <w:sz w:val="18"/>
                <w:szCs w:val="18"/>
              </w:rPr>
            </w:pPr>
            <w:r>
              <w:rPr>
                <w:rFonts w:hint="eastAsia"/>
                <w:sz w:val="18"/>
              </w:rPr>
              <w:t>个</w:t>
            </w:r>
          </w:p>
        </w:tc>
        <w:tc>
          <w:tcPr>
            <w:tcW w:w="1596" w:type="dxa"/>
            <w:vAlign w:val="center"/>
          </w:tcPr>
          <w:p>
            <w:pPr>
              <w:widowControl/>
              <w:spacing w:line="280" w:lineRule="exact"/>
              <w:jc w:val="center"/>
              <w:rPr>
                <w:rFonts w:hint="eastAsia" w:ascii="宋体" w:hAnsi="宋体"/>
                <w:sz w:val="18"/>
                <w:szCs w:val="18"/>
              </w:rPr>
            </w:pPr>
            <w:r>
              <w:rPr>
                <w:sz w:val="18"/>
              </w:rPr>
              <w:t>TDF9C11</w:t>
            </w:r>
          </w:p>
        </w:tc>
        <w:tc>
          <w:tcPr>
            <w:tcW w:w="2059" w:type="dxa"/>
            <w:vAlign w:val="center"/>
          </w:tcPr>
          <w:p>
            <w:pPr>
              <w:widowControl/>
              <w:spacing w:line="280" w:lineRule="exact"/>
              <w:jc w:val="center"/>
              <w:rPr>
                <w:rFonts w:hint="eastAsia"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eastAsia="黑体"/>
                <w:b/>
                <w:sz w:val="18"/>
              </w:rPr>
              <w:t>四、经济指标</w:t>
            </w:r>
          </w:p>
        </w:tc>
        <w:tc>
          <w:tcPr>
            <w:tcW w:w="1718" w:type="dxa"/>
            <w:vAlign w:val="center"/>
          </w:tcPr>
          <w:p>
            <w:pPr>
              <w:spacing w:line="280" w:lineRule="exact"/>
              <w:ind w:left="-21" w:leftChars="-10" w:firstLine="180" w:firstLineChars="100"/>
              <w:jc w:val="center"/>
              <w:rPr>
                <w:rFonts w:hint="eastAsia"/>
                <w:sz w:val="18"/>
              </w:rPr>
            </w:pPr>
            <w:r>
              <w:rPr>
                <w:rFonts w:hint="eastAsia"/>
                <w:sz w:val="18"/>
              </w:rPr>
              <w:t>—</w:t>
            </w:r>
          </w:p>
        </w:tc>
        <w:tc>
          <w:tcPr>
            <w:tcW w:w="1596" w:type="dxa"/>
            <w:vAlign w:val="center"/>
          </w:tcPr>
          <w:p>
            <w:pPr>
              <w:spacing w:line="280" w:lineRule="exact"/>
              <w:jc w:val="center"/>
            </w:pPr>
            <w:r>
              <w:rPr>
                <w:rFonts w:hint="eastAsia"/>
                <w:sz w:val="18"/>
              </w:rPr>
              <w:t>—</w:t>
            </w:r>
          </w:p>
        </w:tc>
        <w:tc>
          <w:tcPr>
            <w:tcW w:w="2059" w:type="dxa"/>
            <w:vAlign w:val="center"/>
          </w:tcPr>
          <w:p>
            <w:pPr>
              <w:spacing w:line="280" w:lineRule="exact"/>
              <w:jc w:val="center"/>
              <w:rPr>
                <w:rFonts w:hint="eastAsia"/>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工业总产值</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TDF9D00</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ind w:firstLine="360" w:firstLineChars="200"/>
              <w:rPr>
                <w:rFonts w:eastAsia="Times New Roman"/>
                <w:sz w:val="18"/>
              </w:rPr>
            </w:pPr>
            <w:r>
              <w:rPr>
                <w:rFonts w:hint="eastAsia"/>
                <w:sz w:val="18"/>
              </w:rPr>
              <w:t>其中：骨干企业产值</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TDF9D09</w:t>
            </w:r>
          </w:p>
        </w:tc>
        <w:tc>
          <w:tcPr>
            <w:tcW w:w="2059" w:type="dxa"/>
            <w:vAlign w:val="center"/>
          </w:tcPr>
          <w:p>
            <w:pPr>
              <w:spacing w:line="280" w:lineRule="exact"/>
              <w:ind w:left="-199" w:leftChars="-95"/>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ascii="宋体" w:hAnsi="宋体"/>
                <w:sz w:val="18"/>
              </w:rPr>
              <w:t>总收入</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TDF9D01</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ind w:firstLine="360" w:firstLineChars="200"/>
              <w:rPr>
                <w:rFonts w:eastAsia="Times New Roman"/>
                <w:sz w:val="18"/>
              </w:rPr>
            </w:pPr>
            <w:r>
              <w:rPr>
                <w:rFonts w:hint="eastAsia"/>
                <w:sz w:val="18"/>
              </w:rPr>
              <w:t>其中：产品销售收入</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TDF9D02</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ind w:firstLine="900" w:firstLineChars="500"/>
              <w:rPr>
                <w:rFonts w:eastAsia="Times New Roman"/>
                <w:sz w:val="18"/>
              </w:rPr>
            </w:pPr>
            <w:r>
              <w:rPr>
                <w:rFonts w:hint="eastAsia"/>
                <w:sz w:val="18"/>
              </w:rPr>
              <w:t>技术性收入</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TDF9D03</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出口总额</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TDF9D05</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实际上缴税费总额</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TDF9D07</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净利润</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TDF9D08</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基地主导产业国内市场占有率</w:t>
            </w:r>
          </w:p>
        </w:tc>
        <w:tc>
          <w:tcPr>
            <w:tcW w:w="1718" w:type="dxa"/>
            <w:vAlign w:val="center"/>
          </w:tcPr>
          <w:p>
            <w:pPr>
              <w:spacing w:line="280" w:lineRule="exact"/>
              <w:jc w:val="center"/>
              <w:rPr>
                <w:sz w:val="18"/>
              </w:rPr>
            </w:pPr>
            <w:r>
              <w:rPr>
                <w:sz w:val="18"/>
              </w:rPr>
              <w:t>%</w:t>
            </w:r>
          </w:p>
        </w:tc>
        <w:tc>
          <w:tcPr>
            <w:tcW w:w="1596" w:type="dxa"/>
            <w:vAlign w:val="center"/>
          </w:tcPr>
          <w:p>
            <w:pPr>
              <w:spacing w:line="280" w:lineRule="exact"/>
              <w:jc w:val="center"/>
              <w:rPr>
                <w:rFonts w:ascii="宋体" w:hAnsi="宋体"/>
                <w:sz w:val="18"/>
              </w:rPr>
            </w:pPr>
            <w:r>
              <w:rPr>
                <w:rFonts w:ascii="宋体" w:hAnsi="宋体"/>
                <w:sz w:val="18"/>
              </w:rPr>
              <w:t>TDF9D10</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特色产业比重</w:t>
            </w:r>
          </w:p>
        </w:tc>
        <w:tc>
          <w:tcPr>
            <w:tcW w:w="1718" w:type="dxa"/>
            <w:vAlign w:val="center"/>
          </w:tcPr>
          <w:p>
            <w:pPr>
              <w:spacing w:line="280" w:lineRule="exact"/>
              <w:jc w:val="center"/>
              <w:rPr>
                <w:sz w:val="18"/>
              </w:rPr>
            </w:pPr>
            <w:r>
              <w:rPr>
                <w:sz w:val="18"/>
              </w:rPr>
              <w:t>%</w:t>
            </w:r>
          </w:p>
        </w:tc>
        <w:tc>
          <w:tcPr>
            <w:tcW w:w="1596" w:type="dxa"/>
            <w:vAlign w:val="center"/>
          </w:tcPr>
          <w:p>
            <w:pPr>
              <w:spacing w:line="280" w:lineRule="exact"/>
              <w:jc w:val="center"/>
              <w:rPr>
                <w:rFonts w:ascii="宋体" w:hAnsi="宋体"/>
                <w:sz w:val="18"/>
              </w:rPr>
            </w:pPr>
            <w:r>
              <w:rPr>
                <w:rFonts w:ascii="宋体" w:hAnsi="宋体"/>
                <w:sz w:val="18"/>
              </w:rPr>
              <w:t>TDF9D11</w:t>
            </w:r>
          </w:p>
        </w:tc>
        <w:tc>
          <w:tcPr>
            <w:tcW w:w="2059" w:type="dxa"/>
            <w:vAlign w:val="center"/>
          </w:tcPr>
          <w:p>
            <w:pPr>
              <w:spacing w:line="280" w:lineRule="exact"/>
              <w:jc w:val="center"/>
              <w:rPr>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黑体"/>
                <w:b/>
                <w:sz w:val="18"/>
              </w:rPr>
            </w:pPr>
            <w:r>
              <w:rPr>
                <w:rFonts w:hint="eastAsia" w:eastAsia="黑体"/>
                <w:b/>
                <w:sz w:val="18"/>
              </w:rPr>
              <w:t>五、资金投入</w:t>
            </w:r>
          </w:p>
        </w:tc>
        <w:tc>
          <w:tcPr>
            <w:tcW w:w="1718" w:type="dxa"/>
            <w:vAlign w:val="center"/>
          </w:tcPr>
          <w:p>
            <w:pPr>
              <w:spacing w:line="280" w:lineRule="exact"/>
              <w:ind w:left="-21" w:leftChars="-10" w:firstLine="180" w:firstLineChars="100"/>
              <w:jc w:val="center"/>
              <w:rPr>
                <w:rFonts w:hint="eastAsia"/>
                <w:sz w:val="18"/>
              </w:rPr>
            </w:pPr>
            <w:r>
              <w:rPr>
                <w:rFonts w:hint="eastAsia"/>
                <w:sz w:val="18"/>
              </w:rPr>
              <w:t>—</w:t>
            </w:r>
          </w:p>
        </w:tc>
        <w:tc>
          <w:tcPr>
            <w:tcW w:w="1596" w:type="dxa"/>
            <w:vAlign w:val="center"/>
          </w:tcPr>
          <w:p>
            <w:pPr>
              <w:spacing w:line="280" w:lineRule="exact"/>
              <w:jc w:val="center"/>
              <w:rPr>
                <w:rFonts w:ascii="宋体" w:hAnsi="宋体"/>
                <w:sz w:val="18"/>
              </w:rPr>
            </w:pPr>
            <w:r>
              <w:rPr>
                <w:rFonts w:hint="eastAsia" w:ascii="宋体" w:hAnsi="宋体"/>
                <w:sz w:val="18"/>
              </w:rPr>
              <w:t>—</w:t>
            </w:r>
          </w:p>
        </w:tc>
        <w:tc>
          <w:tcPr>
            <w:tcW w:w="2059" w:type="dxa"/>
            <w:vAlign w:val="center"/>
          </w:tcPr>
          <w:p>
            <w:pPr>
              <w:spacing w:line="280" w:lineRule="exact"/>
              <w:jc w:val="center"/>
              <w:rPr>
                <w:rFonts w:hint="eastAsia"/>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资金总投入</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TDF9E00</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ind w:firstLine="360" w:firstLineChars="200"/>
              <w:rPr>
                <w:rFonts w:eastAsia="Times New Roman"/>
                <w:sz w:val="18"/>
              </w:rPr>
            </w:pPr>
            <w:r>
              <w:rPr>
                <w:rFonts w:hint="eastAsia"/>
                <w:sz w:val="18"/>
              </w:rPr>
              <w:t>其中：用于支撑服务机构的公共投入</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TDF9E05</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基地内企业研究开发总投入</w:t>
            </w:r>
            <w:r>
              <w:rPr>
                <w:sz w:val="18"/>
              </w:rPr>
              <w:t xml:space="preserve"> </w:t>
            </w:r>
          </w:p>
        </w:tc>
        <w:tc>
          <w:tcPr>
            <w:tcW w:w="1718" w:type="dxa"/>
            <w:vAlign w:val="center"/>
          </w:tcPr>
          <w:p>
            <w:pPr>
              <w:spacing w:line="280" w:lineRule="exact"/>
              <w:jc w:val="center"/>
              <w:rPr>
                <w:sz w:val="18"/>
              </w:rPr>
            </w:pPr>
            <w:r>
              <w:rPr>
                <w:rFonts w:hint="eastAsia"/>
                <w:sz w:val="18"/>
              </w:rPr>
              <w:t>千元</w:t>
            </w:r>
          </w:p>
        </w:tc>
        <w:tc>
          <w:tcPr>
            <w:tcW w:w="1596" w:type="dxa"/>
            <w:vAlign w:val="center"/>
          </w:tcPr>
          <w:p>
            <w:pPr>
              <w:spacing w:line="280" w:lineRule="exact"/>
              <w:jc w:val="center"/>
              <w:rPr>
                <w:rFonts w:ascii="宋体" w:hAnsi="宋体"/>
                <w:sz w:val="18"/>
              </w:rPr>
            </w:pPr>
            <w:r>
              <w:rPr>
                <w:rFonts w:ascii="宋体" w:hAnsi="宋体"/>
                <w:sz w:val="18"/>
              </w:rPr>
              <w:t>TDF9E06</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eastAsia="黑体"/>
                <w:b/>
                <w:sz w:val="18"/>
              </w:rPr>
              <w:t>六、知识产权情况</w:t>
            </w:r>
          </w:p>
        </w:tc>
        <w:tc>
          <w:tcPr>
            <w:tcW w:w="1718" w:type="dxa"/>
            <w:vAlign w:val="center"/>
          </w:tcPr>
          <w:p>
            <w:pPr>
              <w:spacing w:line="280" w:lineRule="exact"/>
              <w:jc w:val="center"/>
              <w:rPr>
                <w:rFonts w:hint="eastAsia"/>
                <w:sz w:val="18"/>
              </w:rPr>
            </w:pPr>
            <w:r>
              <w:rPr>
                <w:rFonts w:hint="eastAsia"/>
                <w:sz w:val="18"/>
              </w:rPr>
              <w:t>—</w:t>
            </w:r>
          </w:p>
        </w:tc>
        <w:tc>
          <w:tcPr>
            <w:tcW w:w="1596" w:type="dxa"/>
            <w:vAlign w:val="center"/>
          </w:tcPr>
          <w:p>
            <w:pPr>
              <w:spacing w:line="280" w:lineRule="exact"/>
              <w:jc w:val="center"/>
              <w:rPr>
                <w:rFonts w:ascii="宋体" w:hAnsi="宋体"/>
                <w:sz w:val="18"/>
              </w:rPr>
            </w:pPr>
            <w:r>
              <w:rPr>
                <w:rFonts w:hint="eastAsia" w:ascii="宋体" w:hAnsi="宋体"/>
                <w:sz w:val="18"/>
              </w:rPr>
              <w:t>—</w:t>
            </w:r>
          </w:p>
        </w:tc>
        <w:tc>
          <w:tcPr>
            <w:tcW w:w="2059" w:type="dxa"/>
            <w:vAlign w:val="center"/>
          </w:tcPr>
          <w:p>
            <w:pPr>
              <w:spacing w:line="280" w:lineRule="exact"/>
              <w:jc w:val="center"/>
              <w:rPr>
                <w:rFonts w:hint="eastAsia"/>
                <w:sz w:val="18"/>
              </w:rPr>
            </w:pPr>
            <w:r>
              <w:rPr>
                <w:rFonts w:hint="eastAsia"/>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申请国内专利</w:t>
            </w:r>
          </w:p>
        </w:tc>
        <w:tc>
          <w:tcPr>
            <w:tcW w:w="1718" w:type="dxa"/>
            <w:vAlign w:val="center"/>
          </w:tcPr>
          <w:p>
            <w:pPr>
              <w:spacing w:line="280" w:lineRule="exact"/>
              <w:jc w:val="center"/>
              <w:rPr>
                <w:rFonts w:hint="eastAsia"/>
                <w:sz w:val="18"/>
              </w:rPr>
            </w:pPr>
            <w:r>
              <w:rPr>
                <w:rFonts w:hint="eastAsia"/>
                <w:sz w:val="18"/>
              </w:rPr>
              <w:t>件</w:t>
            </w:r>
          </w:p>
        </w:tc>
        <w:tc>
          <w:tcPr>
            <w:tcW w:w="1596" w:type="dxa"/>
            <w:vAlign w:val="center"/>
          </w:tcPr>
          <w:p>
            <w:pPr>
              <w:spacing w:line="280" w:lineRule="exact"/>
              <w:jc w:val="center"/>
              <w:rPr>
                <w:rFonts w:ascii="宋体" w:hAnsi="宋体"/>
                <w:sz w:val="18"/>
              </w:rPr>
            </w:pPr>
            <w:r>
              <w:rPr>
                <w:rFonts w:ascii="宋体" w:hAnsi="宋体"/>
                <w:sz w:val="18"/>
              </w:rPr>
              <w:t>TDF9K00</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ind w:firstLine="360" w:firstLineChars="200"/>
              <w:rPr>
                <w:rFonts w:eastAsia="Times New Roman"/>
                <w:sz w:val="18"/>
              </w:rPr>
            </w:pPr>
            <w:r>
              <w:rPr>
                <w:rFonts w:hint="eastAsia"/>
                <w:sz w:val="18"/>
              </w:rPr>
              <w:t>其中：发明专利</w:t>
            </w:r>
          </w:p>
        </w:tc>
        <w:tc>
          <w:tcPr>
            <w:tcW w:w="1718" w:type="dxa"/>
            <w:vAlign w:val="center"/>
          </w:tcPr>
          <w:p>
            <w:pPr>
              <w:spacing w:line="280" w:lineRule="exact"/>
              <w:jc w:val="center"/>
              <w:rPr>
                <w:sz w:val="18"/>
              </w:rPr>
            </w:pPr>
            <w:r>
              <w:rPr>
                <w:rFonts w:hint="eastAsia"/>
                <w:sz w:val="18"/>
              </w:rPr>
              <w:t>件</w:t>
            </w:r>
          </w:p>
        </w:tc>
        <w:tc>
          <w:tcPr>
            <w:tcW w:w="1596" w:type="dxa"/>
            <w:vAlign w:val="center"/>
          </w:tcPr>
          <w:p>
            <w:pPr>
              <w:spacing w:line="280" w:lineRule="exact"/>
              <w:jc w:val="center"/>
              <w:rPr>
                <w:rFonts w:ascii="宋体" w:hAnsi="宋体"/>
                <w:sz w:val="18"/>
              </w:rPr>
            </w:pPr>
            <w:r>
              <w:rPr>
                <w:rFonts w:ascii="宋体" w:hAnsi="宋体"/>
                <w:sz w:val="18"/>
              </w:rPr>
              <w:t>TDF9K01</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ind w:firstLine="900" w:firstLineChars="500"/>
              <w:rPr>
                <w:rFonts w:eastAsia="Times New Roman"/>
                <w:sz w:val="18"/>
              </w:rPr>
            </w:pPr>
            <w:r>
              <w:rPr>
                <w:rFonts w:hint="eastAsia"/>
                <w:sz w:val="18"/>
              </w:rPr>
              <w:t>实用新型专利</w:t>
            </w:r>
          </w:p>
        </w:tc>
        <w:tc>
          <w:tcPr>
            <w:tcW w:w="1718" w:type="dxa"/>
            <w:vAlign w:val="center"/>
          </w:tcPr>
          <w:p>
            <w:pPr>
              <w:spacing w:line="280" w:lineRule="exact"/>
              <w:jc w:val="center"/>
              <w:rPr>
                <w:sz w:val="18"/>
              </w:rPr>
            </w:pPr>
            <w:r>
              <w:rPr>
                <w:rFonts w:hint="eastAsia"/>
                <w:sz w:val="18"/>
              </w:rPr>
              <w:t>件</w:t>
            </w:r>
          </w:p>
        </w:tc>
        <w:tc>
          <w:tcPr>
            <w:tcW w:w="1596" w:type="dxa"/>
            <w:vAlign w:val="center"/>
          </w:tcPr>
          <w:p>
            <w:pPr>
              <w:spacing w:line="280" w:lineRule="exact"/>
              <w:jc w:val="center"/>
              <w:rPr>
                <w:rFonts w:ascii="宋体" w:hAnsi="宋体"/>
                <w:sz w:val="18"/>
              </w:rPr>
            </w:pPr>
            <w:r>
              <w:rPr>
                <w:rFonts w:ascii="宋体" w:hAnsi="宋体"/>
                <w:sz w:val="18"/>
              </w:rPr>
              <w:t>TDF9K02</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申请国外专利</w:t>
            </w:r>
          </w:p>
        </w:tc>
        <w:tc>
          <w:tcPr>
            <w:tcW w:w="1718" w:type="dxa"/>
            <w:vAlign w:val="center"/>
          </w:tcPr>
          <w:p>
            <w:pPr>
              <w:spacing w:line="280" w:lineRule="exact"/>
              <w:jc w:val="center"/>
              <w:rPr>
                <w:sz w:val="18"/>
              </w:rPr>
            </w:pPr>
            <w:r>
              <w:rPr>
                <w:rFonts w:hint="eastAsia"/>
                <w:sz w:val="18"/>
              </w:rPr>
              <w:t>件</w:t>
            </w:r>
          </w:p>
        </w:tc>
        <w:tc>
          <w:tcPr>
            <w:tcW w:w="1596" w:type="dxa"/>
            <w:vAlign w:val="center"/>
          </w:tcPr>
          <w:p>
            <w:pPr>
              <w:spacing w:line="280" w:lineRule="exact"/>
              <w:jc w:val="center"/>
              <w:rPr>
                <w:rFonts w:ascii="宋体" w:hAnsi="宋体"/>
                <w:sz w:val="18"/>
              </w:rPr>
            </w:pPr>
            <w:r>
              <w:rPr>
                <w:rFonts w:ascii="宋体" w:hAnsi="宋体"/>
                <w:sz w:val="18"/>
              </w:rPr>
              <w:t>TDF9K03</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软件著作权登记</w:t>
            </w:r>
          </w:p>
        </w:tc>
        <w:tc>
          <w:tcPr>
            <w:tcW w:w="1718" w:type="dxa"/>
            <w:vAlign w:val="center"/>
          </w:tcPr>
          <w:p>
            <w:pPr>
              <w:spacing w:line="280" w:lineRule="exact"/>
              <w:jc w:val="center"/>
              <w:rPr>
                <w:sz w:val="18"/>
              </w:rPr>
            </w:pPr>
            <w:r>
              <w:rPr>
                <w:rFonts w:hint="eastAsia"/>
                <w:sz w:val="18"/>
              </w:rPr>
              <w:t>件</w:t>
            </w:r>
          </w:p>
        </w:tc>
        <w:tc>
          <w:tcPr>
            <w:tcW w:w="1596" w:type="dxa"/>
            <w:vAlign w:val="center"/>
          </w:tcPr>
          <w:p>
            <w:pPr>
              <w:spacing w:line="280" w:lineRule="exact"/>
              <w:jc w:val="center"/>
              <w:rPr>
                <w:rFonts w:ascii="宋体" w:hAnsi="宋体"/>
                <w:sz w:val="18"/>
              </w:rPr>
            </w:pPr>
            <w:r>
              <w:rPr>
                <w:rFonts w:ascii="宋体" w:hAnsi="宋体"/>
                <w:sz w:val="18"/>
              </w:rPr>
              <w:t>TDF9K04</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eastAsia="Times New Roman"/>
                <w:sz w:val="18"/>
              </w:rPr>
            </w:pPr>
            <w:r>
              <w:rPr>
                <w:rFonts w:hint="eastAsia"/>
                <w:sz w:val="18"/>
              </w:rPr>
              <w:t>专利授权</w:t>
            </w:r>
          </w:p>
        </w:tc>
        <w:tc>
          <w:tcPr>
            <w:tcW w:w="1718" w:type="dxa"/>
            <w:vAlign w:val="center"/>
          </w:tcPr>
          <w:p>
            <w:pPr>
              <w:spacing w:line="280" w:lineRule="exact"/>
              <w:jc w:val="center"/>
              <w:rPr>
                <w:sz w:val="18"/>
              </w:rPr>
            </w:pPr>
            <w:r>
              <w:rPr>
                <w:rFonts w:hint="eastAsia"/>
                <w:sz w:val="18"/>
              </w:rPr>
              <w:t>件</w:t>
            </w:r>
          </w:p>
        </w:tc>
        <w:tc>
          <w:tcPr>
            <w:tcW w:w="1596" w:type="dxa"/>
            <w:vAlign w:val="center"/>
          </w:tcPr>
          <w:p>
            <w:pPr>
              <w:spacing w:line="280" w:lineRule="exact"/>
              <w:jc w:val="center"/>
              <w:rPr>
                <w:rFonts w:ascii="宋体" w:hAnsi="宋体"/>
                <w:sz w:val="18"/>
              </w:rPr>
            </w:pPr>
            <w:r>
              <w:rPr>
                <w:rFonts w:ascii="宋体" w:hAnsi="宋体"/>
                <w:sz w:val="18"/>
              </w:rPr>
              <w:t>TDF9K05</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ind w:firstLine="360" w:firstLineChars="200"/>
              <w:rPr>
                <w:rFonts w:eastAsia="Times New Roman"/>
                <w:sz w:val="18"/>
              </w:rPr>
            </w:pPr>
            <w:r>
              <w:rPr>
                <w:rFonts w:hint="eastAsia" w:ascii="宋体" w:hAnsi="宋体"/>
                <w:sz w:val="18"/>
              </w:rPr>
              <w:t>其中：</w:t>
            </w:r>
            <w:r>
              <w:rPr>
                <w:rFonts w:hint="eastAsia"/>
                <w:sz w:val="18"/>
              </w:rPr>
              <w:t>发明</w:t>
            </w:r>
            <w:r>
              <w:rPr>
                <w:rFonts w:hint="eastAsia" w:ascii="宋体" w:hAnsi="宋体"/>
                <w:sz w:val="18"/>
              </w:rPr>
              <w:t>专利</w:t>
            </w:r>
          </w:p>
        </w:tc>
        <w:tc>
          <w:tcPr>
            <w:tcW w:w="1718" w:type="dxa"/>
            <w:vAlign w:val="center"/>
          </w:tcPr>
          <w:p>
            <w:pPr>
              <w:spacing w:line="280" w:lineRule="exact"/>
              <w:jc w:val="center"/>
              <w:rPr>
                <w:sz w:val="18"/>
              </w:rPr>
            </w:pPr>
            <w:r>
              <w:rPr>
                <w:rFonts w:hint="eastAsia"/>
                <w:sz w:val="18"/>
              </w:rPr>
              <w:t>件</w:t>
            </w:r>
          </w:p>
        </w:tc>
        <w:tc>
          <w:tcPr>
            <w:tcW w:w="1596" w:type="dxa"/>
            <w:vAlign w:val="center"/>
          </w:tcPr>
          <w:p>
            <w:pPr>
              <w:spacing w:line="280" w:lineRule="exact"/>
              <w:jc w:val="center"/>
              <w:rPr>
                <w:rFonts w:ascii="宋体" w:hAnsi="宋体"/>
                <w:sz w:val="18"/>
              </w:rPr>
            </w:pPr>
            <w:r>
              <w:rPr>
                <w:rFonts w:ascii="宋体" w:hAnsi="宋体"/>
                <w:sz w:val="18"/>
              </w:rPr>
              <w:t>TDF9K06</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hint="eastAsia" w:ascii="宋体" w:hAnsi="宋体"/>
                <w:sz w:val="18"/>
              </w:rPr>
            </w:pPr>
            <w:r>
              <w:rPr>
                <w:rFonts w:hint="eastAsia" w:ascii="宋体" w:hAnsi="宋体"/>
                <w:sz w:val="18"/>
              </w:rPr>
              <w:t>制定国家标准数量</w:t>
            </w:r>
          </w:p>
        </w:tc>
        <w:tc>
          <w:tcPr>
            <w:tcW w:w="1718" w:type="dxa"/>
            <w:vAlign w:val="center"/>
          </w:tcPr>
          <w:p>
            <w:pPr>
              <w:spacing w:line="280" w:lineRule="exact"/>
              <w:jc w:val="center"/>
              <w:rPr>
                <w:rFonts w:hint="eastAsia"/>
                <w:sz w:val="18"/>
              </w:rPr>
            </w:pPr>
            <w:r>
              <w:rPr>
                <w:rFonts w:hint="eastAsia"/>
                <w:sz w:val="18"/>
              </w:rPr>
              <w:t>件</w:t>
            </w:r>
          </w:p>
        </w:tc>
        <w:tc>
          <w:tcPr>
            <w:tcW w:w="1596" w:type="dxa"/>
            <w:vAlign w:val="center"/>
          </w:tcPr>
          <w:p>
            <w:pPr>
              <w:spacing w:line="280" w:lineRule="exact"/>
              <w:jc w:val="center"/>
              <w:rPr>
                <w:rFonts w:ascii="宋体" w:hAnsi="宋体"/>
                <w:sz w:val="18"/>
              </w:rPr>
            </w:pPr>
            <w:r>
              <w:rPr>
                <w:rFonts w:hint="eastAsia" w:ascii="宋体" w:hAnsi="宋体"/>
                <w:sz w:val="18"/>
              </w:rPr>
              <w:t>TDF9K07</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hint="eastAsia" w:ascii="宋体" w:hAnsi="宋体"/>
                <w:sz w:val="18"/>
              </w:rPr>
            </w:pPr>
            <w:r>
              <w:rPr>
                <w:rFonts w:hint="eastAsia" w:ascii="宋体" w:hAnsi="宋体"/>
                <w:sz w:val="18"/>
              </w:rPr>
              <w:t>制定行业标准数量</w:t>
            </w:r>
          </w:p>
        </w:tc>
        <w:tc>
          <w:tcPr>
            <w:tcW w:w="1718" w:type="dxa"/>
            <w:vAlign w:val="center"/>
          </w:tcPr>
          <w:p>
            <w:pPr>
              <w:spacing w:line="280" w:lineRule="exact"/>
              <w:jc w:val="center"/>
              <w:rPr>
                <w:rFonts w:hint="eastAsia"/>
                <w:sz w:val="18"/>
              </w:rPr>
            </w:pPr>
            <w:r>
              <w:rPr>
                <w:rFonts w:hint="eastAsia"/>
                <w:sz w:val="18"/>
              </w:rPr>
              <w:t>件</w:t>
            </w:r>
          </w:p>
        </w:tc>
        <w:tc>
          <w:tcPr>
            <w:tcW w:w="1596" w:type="dxa"/>
            <w:vAlign w:val="center"/>
          </w:tcPr>
          <w:p>
            <w:pPr>
              <w:spacing w:line="280" w:lineRule="exact"/>
              <w:jc w:val="center"/>
              <w:rPr>
                <w:rFonts w:ascii="宋体" w:hAnsi="宋体"/>
                <w:sz w:val="18"/>
              </w:rPr>
            </w:pPr>
            <w:r>
              <w:rPr>
                <w:rFonts w:hint="eastAsia" w:ascii="宋体" w:hAnsi="宋体"/>
                <w:sz w:val="18"/>
              </w:rPr>
              <w:t>TDF9K08</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3899" w:type="dxa"/>
            <w:vAlign w:val="center"/>
          </w:tcPr>
          <w:p>
            <w:pPr>
              <w:spacing w:line="280" w:lineRule="exact"/>
              <w:rPr>
                <w:rFonts w:hint="eastAsia" w:ascii="宋体" w:hAnsi="宋体"/>
                <w:sz w:val="18"/>
              </w:rPr>
            </w:pPr>
            <w:r>
              <w:rPr>
                <w:rFonts w:hint="eastAsia" w:ascii="宋体" w:hAnsi="宋体"/>
                <w:sz w:val="18"/>
              </w:rPr>
              <w:t>参与制定国际标准的企业数量</w:t>
            </w:r>
          </w:p>
        </w:tc>
        <w:tc>
          <w:tcPr>
            <w:tcW w:w="1718" w:type="dxa"/>
            <w:vAlign w:val="center"/>
          </w:tcPr>
          <w:p>
            <w:pPr>
              <w:spacing w:line="280" w:lineRule="exact"/>
              <w:jc w:val="center"/>
              <w:rPr>
                <w:rFonts w:hint="eastAsia"/>
                <w:sz w:val="18"/>
              </w:rPr>
            </w:pPr>
            <w:r>
              <w:rPr>
                <w:rFonts w:hint="eastAsia"/>
                <w:sz w:val="18"/>
              </w:rPr>
              <w:t>个</w:t>
            </w:r>
          </w:p>
        </w:tc>
        <w:tc>
          <w:tcPr>
            <w:tcW w:w="1596" w:type="dxa"/>
            <w:vAlign w:val="center"/>
          </w:tcPr>
          <w:p>
            <w:pPr>
              <w:spacing w:line="280" w:lineRule="exact"/>
              <w:jc w:val="center"/>
              <w:rPr>
                <w:rFonts w:ascii="宋体" w:hAnsi="宋体"/>
                <w:sz w:val="18"/>
              </w:rPr>
            </w:pPr>
            <w:r>
              <w:rPr>
                <w:rFonts w:hint="eastAsia" w:ascii="宋体" w:hAnsi="宋体"/>
                <w:sz w:val="18"/>
              </w:rPr>
              <w:t>TDF9K09</w:t>
            </w:r>
          </w:p>
        </w:tc>
        <w:tc>
          <w:tcPr>
            <w:tcW w:w="2059" w:type="dxa"/>
            <w:vAlign w:val="center"/>
          </w:tcPr>
          <w:p>
            <w:pPr>
              <w:spacing w:line="280" w:lineRule="exact"/>
              <w:jc w:val="center"/>
              <w:rPr>
                <w:rFonts w:eastAsia="Times New Roman"/>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9272" w:type="dxa"/>
            <w:gridSpan w:val="4"/>
            <w:vAlign w:val="center"/>
          </w:tcPr>
          <w:p>
            <w:pPr>
              <w:spacing w:line="280" w:lineRule="exact"/>
              <w:jc w:val="left"/>
              <w:rPr>
                <w:rFonts w:hint="eastAsia"/>
                <w:sz w:val="18"/>
              </w:rPr>
            </w:pPr>
            <w:r>
              <w:rPr>
                <w:rFonts w:hint="eastAsia"/>
                <w:sz w:val="18"/>
              </w:rPr>
              <w:t>补充</w:t>
            </w:r>
            <w:r>
              <w:rPr>
                <w:sz w:val="18"/>
              </w:rPr>
              <w:t>资料：</w:t>
            </w:r>
            <w:r>
              <w:rPr>
                <w:rFonts w:hint="eastAsia"/>
                <w:sz w:val="18"/>
              </w:rPr>
              <w:t xml:space="preserve"> 基地建设主体（TDF922）：  </w:t>
            </w:r>
          </w:p>
          <w:p>
            <w:pPr>
              <w:spacing w:line="280" w:lineRule="exact"/>
              <w:jc w:val="left"/>
              <w:rPr>
                <w:rFonts w:hint="eastAsia"/>
                <w:sz w:val="18"/>
              </w:rPr>
            </w:pPr>
            <w:r>
              <w:rPr>
                <w:rFonts w:hint="eastAsia"/>
                <w:sz w:val="18"/>
              </w:rPr>
              <w:t xml:space="preserve">           </w:t>
            </w:r>
            <w:r>
              <w:rPr>
                <w:rFonts w:hint="eastAsia" w:ascii="宋体" w:hAnsi="宋体"/>
                <w:sz w:val="18"/>
              </w:rPr>
              <w:t>□</w:t>
            </w:r>
            <w:r>
              <w:rPr>
                <w:rFonts w:hint="eastAsia"/>
                <w:sz w:val="18"/>
              </w:rPr>
              <w:t xml:space="preserve">    1.地市级政府          2.区县级政府      3.国家高新区（国家级经开区）管委会   </w:t>
            </w:r>
          </w:p>
          <w:p>
            <w:pPr>
              <w:spacing w:line="280" w:lineRule="exact"/>
              <w:jc w:val="left"/>
              <w:rPr>
                <w:rFonts w:hint="eastAsia"/>
                <w:sz w:val="18"/>
              </w:rPr>
            </w:pPr>
            <w:r>
              <w:rPr>
                <w:rFonts w:hint="eastAsia"/>
                <w:sz w:val="18"/>
              </w:rPr>
              <w:t xml:space="preserve">                 4.省级高新区（经开区）管委会           5.其他          </w:t>
            </w:r>
          </w:p>
        </w:tc>
      </w:tr>
    </w:tbl>
    <w:p>
      <w:pPr>
        <w:spacing w:line="280" w:lineRule="exact"/>
        <w:ind w:firstLine="210" w:firstLineChars="100"/>
      </w:pPr>
      <w:r>
        <w:br w:type="page"/>
      </w:r>
      <w:r>
        <w:rPr>
          <w:rFonts w:hint="eastAsia" w:ascii="宋体" w:hAnsi="宋体"/>
          <w:sz w:val="18"/>
        </w:rPr>
        <w:t>续表二</w:t>
      </w:r>
    </w:p>
    <w:tbl>
      <w:tblPr>
        <w:tblStyle w:val="6"/>
        <w:tblW w:w="9272"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927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trPr>
        <w:tc>
          <w:tcPr>
            <w:tcW w:w="9272" w:type="dxa"/>
            <w:vAlign w:val="center"/>
          </w:tcPr>
          <w:p>
            <w:pPr>
              <w:spacing w:line="280" w:lineRule="exact"/>
              <w:jc w:val="left"/>
              <w:rPr>
                <w:rFonts w:hint="eastAsia" w:ascii="宋体" w:hAnsi="宋体"/>
                <w:kern w:val="0"/>
                <w:sz w:val="18"/>
              </w:rPr>
            </w:pPr>
            <w:r>
              <w:rPr>
                <w:rFonts w:hint="eastAsia"/>
                <w:sz w:val="18"/>
              </w:rPr>
              <w:t>补充</w:t>
            </w:r>
            <w:r>
              <w:rPr>
                <w:sz w:val="18"/>
              </w:rPr>
              <w:t>资料：</w:t>
            </w:r>
            <w:r>
              <w:rPr>
                <w:rFonts w:hint="eastAsia" w:ascii="宋体" w:hAnsi="宋体"/>
                <w:kern w:val="0"/>
                <w:sz w:val="18"/>
              </w:rPr>
              <w:t xml:space="preserve">基地主导产业所属高新技术领域（TDF923）（根据大类选择最主要的一类）  </w:t>
            </w:r>
            <w:r>
              <w:rPr>
                <w:rFonts w:hint="eastAsia" w:ascii="宋体" w:hAnsi="宋体"/>
                <w:sz w:val="18"/>
              </w:rPr>
              <w:t>□□</w:t>
            </w:r>
          </w:p>
          <w:p>
            <w:pPr>
              <w:spacing w:line="280" w:lineRule="exact"/>
              <w:jc w:val="left"/>
              <w:rPr>
                <w:rFonts w:hint="eastAsia" w:ascii="宋体" w:hAnsi="宋体"/>
                <w:kern w:val="0"/>
                <w:sz w:val="18"/>
              </w:rPr>
            </w:pPr>
            <w:r>
              <w:rPr>
                <w:rFonts w:hint="eastAsia" w:ascii="宋体" w:hAnsi="宋体"/>
                <w:kern w:val="0"/>
                <w:sz w:val="18"/>
              </w:rPr>
              <w:t xml:space="preserve">         基地主导产业细分领域（在已选大类下按照规模依次选取中类，最多可选三项）</w:t>
            </w:r>
          </w:p>
          <w:p>
            <w:pPr>
              <w:spacing w:line="280" w:lineRule="exact"/>
              <w:jc w:val="left"/>
              <w:rPr>
                <w:rFonts w:hint="eastAsia" w:ascii="宋体" w:hAnsi="宋体"/>
                <w:kern w:val="0"/>
                <w:sz w:val="18"/>
              </w:rPr>
            </w:pPr>
            <w:r>
              <w:rPr>
                <w:rFonts w:hint="eastAsia" w:ascii="宋体" w:hAnsi="宋体"/>
                <w:kern w:val="0"/>
                <w:sz w:val="18"/>
              </w:rPr>
              <w:t xml:space="preserve">            1(TDF923_1）.</w:t>
            </w:r>
            <w:r>
              <w:rPr>
                <w:rFonts w:hint="eastAsia" w:ascii="宋体" w:hAnsi="宋体"/>
                <w:sz w:val="18"/>
              </w:rPr>
              <w:t>□□□□        2</w:t>
            </w:r>
            <w:r>
              <w:rPr>
                <w:rFonts w:hint="eastAsia" w:ascii="宋体" w:hAnsi="宋体"/>
                <w:kern w:val="0"/>
                <w:sz w:val="18"/>
              </w:rPr>
              <w:t>（TDF923_2）.</w:t>
            </w:r>
            <w:r>
              <w:rPr>
                <w:rFonts w:hint="eastAsia" w:ascii="宋体" w:hAnsi="宋体"/>
                <w:sz w:val="18"/>
              </w:rPr>
              <w:t xml:space="preserve">□□□□        </w:t>
            </w:r>
            <w:r>
              <w:rPr>
                <w:rFonts w:hint="eastAsia" w:ascii="宋体" w:hAnsi="宋体"/>
                <w:kern w:val="0"/>
                <w:sz w:val="18"/>
              </w:rPr>
              <w:t>3（TDF923_3）.</w:t>
            </w:r>
            <w:r>
              <w:rPr>
                <w:rFonts w:hint="eastAsia" w:ascii="宋体" w:hAnsi="宋体"/>
                <w:sz w:val="18"/>
              </w:rPr>
              <w:t>□□□□</w:t>
            </w:r>
          </w:p>
          <w:p>
            <w:pPr>
              <w:spacing w:line="280" w:lineRule="exact"/>
              <w:jc w:val="left"/>
              <w:rPr>
                <w:rFonts w:hint="eastAsia"/>
                <w:sz w:val="18"/>
              </w:rPr>
            </w:pPr>
            <w:r>
              <w:rPr>
                <w:rFonts w:hint="eastAsia"/>
                <w:sz w:val="18"/>
              </w:rPr>
              <w:t xml:space="preserve">         基地是否属于县域（TDF924）   </w:t>
            </w:r>
            <w:r>
              <w:rPr>
                <w:rFonts w:hint="eastAsia" w:ascii="宋体" w:hAnsi="宋体"/>
                <w:sz w:val="18"/>
              </w:rPr>
              <w:t>□</w:t>
            </w:r>
            <w:r>
              <w:rPr>
                <w:rFonts w:hint="eastAsia"/>
                <w:sz w:val="18"/>
              </w:rPr>
              <w:t xml:space="preserve">     </w:t>
            </w:r>
            <w:r>
              <w:rPr>
                <w:rFonts w:hint="eastAsia" w:ascii="宋体" w:hAnsi="宋体"/>
                <w:kern w:val="0"/>
                <w:sz w:val="18"/>
              </w:rPr>
              <w:t xml:space="preserve">1.是  2.否          </w:t>
            </w:r>
            <w:r>
              <w:rPr>
                <w:rFonts w:hint="eastAsia" w:ascii="宋体" w:hAnsi="宋体" w:cs="宋体"/>
                <w:sz w:val="18"/>
                <w:szCs w:val="18"/>
              </w:rPr>
              <w:t xml:space="preserve"> 联系电话（TDF918）</w:t>
            </w:r>
            <w:r>
              <w:rPr>
                <w:rFonts w:hint="eastAsia" w:ascii="宋体" w:hAnsi="宋体"/>
                <w:kern w:val="0"/>
                <w:sz w:val="18"/>
              </w:rPr>
              <w:t xml:space="preserve"> </w:t>
            </w:r>
          </w:p>
          <w:p>
            <w:pPr>
              <w:spacing w:line="280" w:lineRule="exact"/>
              <w:jc w:val="left"/>
              <w:rPr>
                <w:rFonts w:hint="eastAsia"/>
                <w:sz w:val="18"/>
              </w:rPr>
            </w:pPr>
            <w:r>
              <w:rPr>
                <w:rFonts w:hint="eastAsia"/>
                <w:sz w:val="18"/>
              </w:rPr>
              <w:t xml:space="preserve">         </w:t>
            </w:r>
            <w:r>
              <w:rPr>
                <w:sz w:val="18"/>
              </w:rPr>
              <w:t>基地通信地址（</w:t>
            </w:r>
            <w:r>
              <w:rPr>
                <w:rFonts w:hint="eastAsia"/>
                <w:sz w:val="18"/>
              </w:rPr>
              <w:t>TDF</w:t>
            </w:r>
            <w:r>
              <w:rPr>
                <w:sz w:val="18"/>
              </w:rPr>
              <w:t>913）</w:t>
            </w:r>
            <w:r>
              <w:rPr>
                <w:rFonts w:hint="eastAsia"/>
                <w:sz w:val="18"/>
              </w:rPr>
              <w:t>：</w:t>
            </w:r>
            <w:r>
              <w:rPr>
                <w:rFonts w:hint="eastAsia"/>
                <w:sz w:val="18"/>
                <w:u w:val="single"/>
              </w:rPr>
              <w:t xml:space="preserve">                            </w:t>
            </w:r>
            <w:r>
              <w:rPr>
                <w:sz w:val="18"/>
              </w:rPr>
              <w:t xml:space="preserve">      </w:t>
            </w:r>
            <w:r>
              <w:rPr>
                <w:rFonts w:hint="eastAsia"/>
                <w:sz w:val="18"/>
              </w:rPr>
              <w:t>邮编</w:t>
            </w:r>
            <w:r>
              <w:rPr>
                <w:sz w:val="18"/>
              </w:rPr>
              <w:t>（</w:t>
            </w:r>
            <w:r>
              <w:rPr>
                <w:rFonts w:hint="eastAsia"/>
                <w:sz w:val="18"/>
              </w:rPr>
              <w:t>TDF914</w:t>
            </w:r>
            <w:r>
              <w:rPr>
                <w:sz w:val="18"/>
              </w:rPr>
              <w:t>）</w:t>
            </w:r>
            <w:r>
              <w:rPr>
                <w:rFonts w:hint="eastAsia"/>
                <w:sz w:val="18"/>
              </w:rPr>
              <w:t>：</w:t>
            </w:r>
            <w:r>
              <w:rPr>
                <w:rFonts w:hint="eastAsia" w:ascii="宋体" w:hAnsi="宋体" w:cs="宋体"/>
                <w:sz w:val="18"/>
                <w:szCs w:val="18"/>
              </w:rPr>
              <w:t xml:space="preserve">□□□□□□    </w:t>
            </w:r>
          </w:p>
        </w:tc>
      </w:tr>
    </w:tbl>
    <w:p>
      <w:pPr>
        <w:snapToGrid w:val="0"/>
        <w:spacing w:line="280" w:lineRule="exact"/>
        <w:ind w:firstLine="270" w:firstLineChars="150"/>
        <w:jc w:val="left"/>
        <w:rPr>
          <w:rFonts w:ascii="宋体"/>
        </w:rPr>
      </w:pPr>
      <w:r>
        <w:rPr>
          <w:rFonts w:hint="eastAsia"/>
          <w:sz w:val="18"/>
          <w:szCs w:val="20"/>
        </w:rPr>
        <w:t>单位</w:t>
      </w:r>
      <w:r>
        <w:rPr>
          <w:sz w:val="18"/>
          <w:szCs w:val="20"/>
        </w:rPr>
        <w:t>负责人：</w:t>
      </w:r>
      <w:r>
        <w:rPr>
          <w:rFonts w:hint="eastAsia"/>
          <w:sz w:val="18"/>
          <w:szCs w:val="20"/>
        </w:rPr>
        <w:t xml:space="preserve">                                填表人:</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报出日期:20</w:t>
      </w:r>
      <w:r>
        <w:rPr>
          <w:sz w:val="18"/>
          <w:szCs w:val="20"/>
        </w:rPr>
        <w:t xml:space="preserve">  </w:t>
      </w:r>
      <w:r>
        <w:rPr>
          <w:rFonts w:hint="eastAsia"/>
          <w:sz w:val="18"/>
          <w:szCs w:val="20"/>
        </w:rPr>
        <w:t>年</w:t>
      </w:r>
      <w:r>
        <w:rPr>
          <w:sz w:val="18"/>
          <w:szCs w:val="20"/>
        </w:rPr>
        <w:t xml:space="preserve">  </w:t>
      </w:r>
      <w:r>
        <w:rPr>
          <w:rFonts w:hint="eastAsia"/>
          <w:sz w:val="18"/>
          <w:szCs w:val="20"/>
        </w:rPr>
        <w:t>月</w:t>
      </w:r>
      <w:r>
        <w:rPr>
          <w:rFonts w:hint="eastAsia" w:ascii="宋体"/>
        </w:rPr>
        <w:t xml:space="preserve">   </w:t>
      </w:r>
      <w:r>
        <w:rPr>
          <w:rFonts w:hint="eastAsia"/>
          <w:sz w:val="18"/>
          <w:szCs w:val="20"/>
        </w:rPr>
        <w:t xml:space="preserve">日 </w:t>
      </w:r>
    </w:p>
    <w:p>
      <w:pPr>
        <w:snapToGrid w:val="0"/>
        <w:spacing w:line="280" w:lineRule="exact"/>
        <w:ind w:firstLine="315" w:firstLineChars="150"/>
        <w:jc w:val="left"/>
        <w:rPr>
          <w:rFonts w:ascii="宋体"/>
        </w:rPr>
      </w:pPr>
    </w:p>
    <w:p>
      <w:pPr>
        <w:snapToGrid w:val="0"/>
        <w:spacing w:line="280" w:lineRule="exact"/>
        <w:jc w:val="left"/>
        <w:rPr>
          <w:rFonts w:hint="eastAsia" w:ascii="宋体" w:hAnsi="宋体"/>
          <w:sz w:val="18"/>
          <w:szCs w:val="20"/>
        </w:rPr>
      </w:pPr>
      <w:r>
        <w:rPr>
          <w:rFonts w:hint="eastAsia" w:ascii="宋体" w:hAnsi="宋体"/>
          <w:sz w:val="18"/>
          <w:szCs w:val="20"/>
        </w:rPr>
        <w:t>说明：1.填报范围</w:t>
      </w:r>
      <w:r>
        <w:rPr>
          <w:rFonts w:ascii="宋体" w:hAnsi="宋体"/>
          <w:sz w:val="18"/>
          <w:szCs w:val="20"/>
        </w:rPr>
        <w:t>：</w:t>
      </w:r>
      <w:r>
        <w:rPr>
          <w:rFonts w:hint="eastAsia" w:ascii="宋体" w:hAnsi="宋体"/>
          <w:sz w:val="18"/>
          <w:szCs w:val="20"/>
        </w:rPr>
        <w:t>经科技部火炬中心批准的国家火炬特色产业基地</w:t>
      </w:r>
    </w:p>
    <w:p>
      <w:pPr>
        <w:snapToGrid w:val="0"/>
        <w:spacing w:line="280" w:lineRule="exact"/>
        <w:jc w:val="left"/>
        <w:rPr>
          <w:rFonts w:ascii="宋体" w:hAnsi="宋体"/>
          <w:sz w:val="18"/>
          <w:szCs w:val="20"/>
        </w:rPr>
      </w:pPr>
      <w:r>
        <w:rPr>
          <w:rFonts w:hint="eastAsia" w:ascii="宋体" w:hAnsi="宋体"/>
          <w:sz w:val="18"/>
          <w:szCs w:val="20"/>
        </w:rPr>
        <w:t xml:space="preserve">      2.各产业基地管理机构收集数据或汇总基地内各方面基层统计指标数据填报。</w:t>
      </w:r>
    </w:p>
    <w:p>
      <w:pPr>
        <w:snapToGrid w:val="0"/>
        <w:spacing w:line="280" w:lineRule="exact"/>
        <w:ind w:left="525" w:leftChars="250"/>
        <w:jc w:val="left"/>
        <w:rPr>
          <w:rFonts w:hint="eastAsia" w:ascii="宋体" w:hAnsi="宋体"/>
          <w:sz w:val="18"/>
          <w:szCs w:val="20"/>
        </w:rPr>
      </w:pPr>
      <w:r>
        <w:rPr>
          <w:rFonts w:hint="eastAsia" w:ascii="宋体" w:hAnsi="宋体"/>
          <w:sz w:val="18"/>
          <w:szCs w:val="20"/>
        </w:rPr>
        <w:t>3.报送日期</w:t>
      </w:r>
      <w:r>
        <w:rPr>
          <w:rFonts w:ascii="宋体" w:hAnsi="宋体"/>
          <w:sz w:val="18"/>
          <w:szCs w:val="20"/>
        </w:rPr>
        <w:t>及方式：</w:t>
      </w:r>
      <w:r>
        <w:rPr>
          <w:rFonts w:hint="eastAsia" w:ascii="宋体" w:hAnsi="宋体"/>
          <w:sz w:val="18"/>
          <w:szCs w:val="20"/>
        </w:rPr>
        <w:t>本报表为年报，填报单位于报告期次年3月31日前，通过网络平台上报，各省级科技管理部门于4月15日前完成审核，</w:t>
      </w:r>
      <w:r>
        <w:rPr>
          <w:rFonts w:ascii="宋体" w:hAnsi="宋体"/>
          <w:sz w:val="18"/>
          <w:szCs w:val="20"/>
        </w:rPr>
        <w:t>并由</w:t>
      </w:r>
      <w:r>
        <w:rPr>
          <w:rFonts w:hint="eastAsia" w:ascii="宋体" w:hAnsi="宋体"/>
          <w:sz w:val="18"/>
          <w:szCs w:val="20"/>
        </w:rPr>
        <w:t>各省、自治区、直辖市、计划单列市科技厅（委、局）进行</w:t>
      </w:r>
      <w:r>
        <w:rPr>
          <w:rFonts w:ascii="宋体" w:hAnsi="宋体"/>
          <w:sz w:val="18"/>
          <w:szCs w:val="20"/>
        </w:rPr>
        <w:t>报送</w:t>
      </w:r>
    </w:p>
    <w:p>
      <w:pPr>
        <w:snapToGrid w:val="0"/>
        <w:spacing w:line="280" w:lineRule="exact"/>
        <w:ind w:left="525" w:leftChars="250"/>
        <w:jc w:val="left"/>
        <w:rPr>
          <w:rFonts w:hint="eastAsia" w:ascii="宋体" w:hAnsi="宋体"/>
          <w:sz w:val="18"/>
        </w:rPr>
      </w:pPr>
      <w:r>
        <w:rPr>
          <w:rFonts w:hint="eastAsia" w:ascii="宋体" w:hAnsi="宋体"/>
          <w:sz w:val="18"/>
          <w:szCs w:val="20"/>
        </w:rPr>
        <w:t>4</w:t>
      </w:r>
      <w:r>
        <w:rPr>
          <w:rFonts w:ascii="宋体" w:hAnsi="宋体"/>
          <w:sz w:val="18"/>
          <w:szCs w:val="20"/>
        </w:rPr>
        <w:t>.</w:t>
      </w:r>
      <w:r>
        <w:rPr>
          <w:rFonts w:hint="eastAsia" w:ascii="宋体" w:hAnsi="宋体"/>
          <w:sz w:val="18"/>
          <w:szCs w:val="20"/>
        </w:rPr>
        <w:t>审核关系：</w:t>
      </w:r>
    </w:p>
    <w:p>
      <w:pPr>
        <w:snapToGrid w:val="0"/>
        <w:spacing w:line="280" w:lineRule="exact"/>
        <w:ind w:left="525" w:leftChars="250"/>
        <w:jc w:val="left"/>
        <w:rPr>
          <w:rFonts w:ascii="宋体" w:hAnsi="宋体"/>
          <w:sz w:val="18"/>
          <w:szCs w:val="20"/>
        </w:rPr>
      </w:pPr>
      <w:r>
        <w:rPr>
          <w:rFonts w:hint="eastAsia" w:ascii="宋体" w:hAnsi="宋体"/>
          <w:sz w:val="18"/>
          <w:szCs w:val="20"/>
        </w:rPr>
        <w:t>（1）</w:t>
      </w:r>
      <w:r>
        <w:rPr>
          <w:rFonts w:ascii="宋体" w:hAnsi="宋体"/>
          <w:sz w:val="18"/>
          <w:szCs w:val="20"/>
        </w:rPr>
        <w:t xml:space="preserve">TDF9A00&gt;=TDF9A01     </w:t>
      </w:r>
      <w:r>
        <w:rPr>
          <w:rFonts w:hint="eastAsia" w:ascii="宋体" w:hAnsi="宋体"/>
          <w:sz w:val="18"/>
          <w:szCs w:val="20"/>
        </w:rPr>
        <w:t xml:space="preserve">        （</w:t>
      </w:r>
      <w:r>
        <w:rPr>
          <w:rFonts w:ascii="宋体" w:hAnsi="宋体"/>
          <w:sz w:val="18"/>
          <w:szCs w:val="20"/>
        </w:rPr>
        <w:t>2</w:t>
      </w:r>
      <w:r>
        <w:rPr>
          <w:rFonts w:hint="eastAsia" w:ascii="宋体" w:hAnsi="宋体"/>
          <w:sz w:val="18"/>
          <w:szCs w:val="20"/>
        </w:rPr>
        <w:t>）</w:t>
      </w:r>
      <w:r>
        <w:rPr>
          <w:rFonts w:ascii="宋体" w:hAnsi="宋体"/>
          <w:sz w:val="18"/>
          <w:szCs w:val="20"/>
        </w:rPr>
        <w:t xml:space="preserve">TDF9A00&gt;=TDF9A03     </w:t>
      </w:r>
      <w:r>
        <w:rPr>
          <w:rFonts w:hint="eastAsia" w:ascii="宋体" w:hAnsi="宋体"/>
          <w:sz w:val="18"/>
          <w:szCs w:val="20"/>
        </w:rPr>
        <w:t xml:space="preserve">      （</w:t>
      </w:r>
      <w:r>
        <w:rPr>
          <w:rFonts w:ascii="宋体" w:hAnsi="宋体"/>
          <w:sz w:val="18"/>
          <w:szCs w:val="20"/>
        </w:rPr>
        <w:t>3</w:t>
      </w:r>
      <w:r>
        <w:rPr>
          <w:rFonts w:hint="eastAsia" w:ascii="宋体" w:hAnsi="宋体"/>
          <w:sz w:val="18"/>
          <w:szCs w:val="20"/>
        </w:rPr>
        <w:t>）</w:t>
      </w:r>
      <w:r>
        <w:rPr>
          <w:rFonts w:ascii="宋体" w:hAnsi="宋体"/>
          <w:sz w:val="18"/>
          <w:szCs w:val="20"/>
        </w:rPr>
        <w:t xml:space="preserve">TDF9A00&gt;= TDF9A04    </w:t>
      </w:r>
    </w:p>
    <w:p>
      <w:pPr>
        <w:snapToGrid w:val="0"/>
        <w:spacing w:line="280" w:lineRule="exact"/>
        <w:ind w:left="525" w:leftChars="250"/>
        <w:jc w:val="left"/>
        <w:rPr>
          <w:rFonts w:hint="eastAsia" w:ascii="宋体" w:hAnsi="宋体"/>
          <w:sz w:val="18"/>
          <w:szCs w:val="20"/>
        </w:rPr>
      </w:pPr>
      <w:r>
        <w:rPr>
          <w:rFonts w:hint="eastAsia" w:ascii="宋体" w:hAnsi="宋体"/>
          <w:sz w:val="18"/>
          <w:szCs w:val="20"/>
        </w:rPr>
        <w:t>（</w:t>
      </w:r>
      <w:r>
        <w:rPr>
          <w:rFonts w:ascii="宋体" w:hAnsi="宋体"/>
          <w:sz w:val="18"/>
          <w:szCs w:val="20"/>
        </w:rPr>
        <w:t>4</w:t>
      </w:r>
      <w:r>
        <w:rPr>
          <w:rFonts w:hint="eastAsia" w:ascii="宋体" w:hAnsi="宋体"/>
          <w:sz w:val="18"/>
          <w:szCs w:val="20"/>
        </w:rPr>
        <w:t>）</w:t>
      </w:r>
      <w:r>
        <w:rPr>
          <w:rFonts w:ascii="宋体" w:hAnsi="宋体"/>
          <w:sz w:val="18"/>
          <w:szCs w:val="20"/>
        </w:rPr>
        <w:t xml:space="preserve">TDF9A00&gt;=TDF9A09     </w:t>
      </w:r>
      <w:r>
        <w:rPr>
          <w:rFonts w:hint="eastAsia" w:ascii="宋体" w:hAnsi="宋体"/>
          <w:sz w:val="18"/>
          <w:szCs w:val="20"/>
        </w:rPr>
        <w:t xml:space="preserve">        （</w:t>
      </w:r>
      <w:r>
        <w:rPr>
          <w:rFonts w:ascii="宋体" w:hAnsi="宋体"/>
          <w:sz w:val="18"/>
          <w:szCs w:val="20"/>
        </w:rPr>
        <w:t>5</w:t>
      </w:r>
      <w:r>
        <w:rPr>
          <w:rFonts w:hint="eastAsia" w:ascii="宋体" w:hAnsi="宋体"/>
          <w:sz w:val="18"/>
          <w:szCs w:val="20"/>
        </w:rPr>
        <w:t>）</w:t>
      </w:r>
      <w:r>
        <w:rPr>
          <w:rFonts w:ascii="宋体" w:hAnsi="宋体"/>
          <w:sz w:val="18"/>
          <w:szCs w:val="20"/>
        </w:rPr>
        <w:t xml:space="preserve">TDF9A00&gt;=TDF9A05_1  </w:t>
      </w:r>
      <w:r>
        <w:rPr>
          <w:rFonts w:hint="eastAsia" w:ascii="宋体" w:hAnsi="宋体"/>
          <w:sz w:val="18"/>
          <w:szCs w:val="20"/>
        </w:rPr>
        <w:t xml:space="preserve">      </w:t>
      </w:r>
      <w:r>
        <w:rPr>
          <w:rFonts w:ascii="宋体" w:hAnsi="宋体"/>
          <w:sz w:val="18"/>
          <w:szCs w:val="20"/>
        </w:rPr>
        <w:t xml:space="preserve"> </w:t>
      </w:r>
      <w:r>
        <w:rPr>
          <w:rFonts w:hint="eastAsia" w:ascii="宋体" w:hAnsi="宋体"/>
          <w:sz w:val="18"/>
          <w:szCs w:val="20"/>
        </w:rPr>
        <w:t>（</w:t>
      </w:r>
      <w:r>
        <w:rPr>
          <w:rFonts w:ascii="宋体" w:hAnsi="宋体"/>
          <w:sz w:val="18"/>
          <w:szCs w:val="20"/>
        </w:rPr>
        <w:t>6</w:t>
      </w:r>
      <w:r>
        <w:rPr>
          <w:rFonts w:hint="eastAsia" w:ascii="宋体" w:hAnsi="宋体"/>
          <w:sz w:val="18"/>
          <w:szCs w:val="20"/>
        </w:rPr>
        <w:t>）</w:t>
      </w:r>
      <w:r>
        <w:rPr>
          <w:rFonts w:ascii="宋体" w:hAnsi="宋体"/>
          <w:sz w:val="18"/>
          <w:szCs w:val="20"/>
        </w:rPr>
        <w:t>TDF9A00&gt;=TDF9A0</w:t>
      </w:r>
      <w:r>
        <w:rPr>
          <w:rFonts w:hint="eastAsia" w:ascii="宋体" w:hAnsi="宋体"/>
          <w:sz w:val="18"/>
          <w:szCs w:val="20"/>
        </w:rPr>
        <w:t>10</w:t>
      </w:r>
    </w:p>
    <w:p>
      <w:pPr>
        <w:snapToGrid w:val="0"/>
        <w:spacing w:line="280" w:lineRule="exact"/>
        <w:ind w:left="525" w:leftChars="250"/>
        <w:jc w:val="left"/>
        <w:rPr>
          <w:rFonts w:hint="eastAsia" w:ascii="宋体" w:hAnsi="宋体"/>
          <w:sz w:val="18"/>
          <w:szCs w:val="20"/>
        </w:rPr>
      </w:pPr>
      <w:r>
        <w:rPr>
          <w:rFonts w:hint="eastAsia" w:ascii="宋体" w:hAnsi="宋体"/>
          <w:sz w:val="18"/>
          <w:szCs w:val="20"/>
        </w:rPr>
        <w:t>（7）</w:t>
      </w:r>
      <w:r>
        <w:rPr>
          <w:rFonts w:ascii="宋体" w:hAnsi="宋体"/>
          <w:sz w:val="18"/>
          <w:szCs w:val="20"/>
        </w:rPr>
        <w:t>TDF9A00&gt;=TDF9A0</w:t>
      </w:r>
      <w:r>
        <w:rPr>
          <w:rFonts w:hint="eastAsia" w:ascii="宋体" w:hAnsi="宋体"/>
          <w:sz w:val="18"/>
          <w:szCs w:val="20"/>
        </w:rPr>
        <w:t>11            （8）</w:t>
      </w:r>
      <w:r>
        <w:rPr>
          <w:rFonts w:ascii="宋体" w:hAnsi="宋体"/>
          <w:sz w:val="18"/>
          <w:szCs w:val="20"/>
        </w:rPr>
        <w:t>TDF9A00&gt;=TDF9A</w:t>
      </w:r>
      <w:r>
        <w:rPr>
          <w:rFonts w:hint="eastAsia" w:ascii="宋体" w:hAnsi="宋体"/>
          <w:sz w:val="18"/>
          <w:szCs w:val="20"/>
        </w:rPr>
        <w:t>12           （9）</w:t>
      </w:r>
      <w:r>
        <w:rPr>
          <w:rFonts w:ascii="宋体" w:hAnsi="宋体"/>
          <w:sz w:val="18"/>
          <w:szCs w:val="20"/>
        </w:rPr>
        <w:t xml:space="preserve">TDF9B00&gt;=TDF9B01     </w:t>
      </w:r>
    </w:p>
    <w:p>
      <w:pPr>
        <w:snapToGrid w:val="0"/>
        <w:spacing w:line="280" w:lineRule="exact"/>
        <w:ind w:left="525" w:leftChars="250"/>
        <w:jc w:val="left"/>
        <w:rPr>
          <w:rFonts w:hint="eastAsia" w:ascii="宋体" w:hAnsi="宋体"/>
          <w:sz w:val="18"/>
          <w:szCs w:val="20"/>
        </w:rPr>
      </w:pPr>
      <w:r>
        <w:rPr>
          <w:rFonts w:hint="eastAsia" w:ascii="宋体" w:hAnsi="宋体"/>
          <w:sz w:val="18"/>
          <w:szCs w:val="20"/>
        </w:rPr>
        <w:t>（10）</w:t>
      </w:r>
      <w:r>
        <w:rPr>
          <w:rFonts w:ascii="宋体" w:hAnsi="宋体"/>
          <w:sz w:val="18"/>
          <w:szCs w:val="20"/>
        </w:rPr>
        <w:t xml:space="preserve">TDF9B01&gt;=TDF9B02     </w:t>
      </w:r>
      <w:r>
        <w:rPr>
          <w:rFonts w:hint="eastAsia" w:ascii="宋体" w:hAnsi="宋体"/>
          <w:sz w:val="18"/>
          <w:szCs w:val="20"/>
        </w:rPr>
        <w:t xml:space="preserve">       （11）</w:t>
      </w:r>
      <w:r>
        <w:rPr>
          <w:rFonts w:ascii="宋体" w:hAnsi="宋体"/>
          <w:sz w:val="18"/>
          <w:szCs w:val="20"/>
        </w:rPr>
        <w:t>TDF9B01&gt;=TDF9B03</w:t>
      </w:r>
      <w:r>
        <w:rPr>
          <w:rFonts w:hint="eastAsia" w:ascii="宋体" w:hAnsi="宋体"/>
          <w:sz w:val="18"/>
          <w:szCs w:val="20"/>
        </w:rPr>
        <w:t xml:space="preserve">          （12）</w:t>
      </w:r>
      <w:r>
        <w:rPr>
          <w:rFonts w:ascii="宋体" w:hAnsi="宋体"/>
          <w:sz w:val="18"/>
          <w:szCs w:val="20"/>
        </w:rPr>
        <w:t>TDF9</w:t>
      </w:r>
      <w:r>
        <w:rPr>
          <w:rFonts w:hint="eastAsia" w:ascii="宋体" w:hAnsi="宋体"/>
          <w:sz w:val="18"/>
          <w:szCs w:val="20"/>
        </w:rPr>
        <w:t>C16</w:t>
      </w:r>
      <w:r>
        <w:rPr>
          <w:rFonts w:ascii="宋体" w:hAnsi="宋体"/>
          <w:sz w:val="18"/>
          <w:szCs w:val="20"/>
        </w:rPr>
        <w:t>&gt;=TDF9</w:t>
      </w:r>
      <w:r>
        <w:rPr>
          <w:rFonts w:hint="eastAsia" w:ascii="宋体" w:hAnsi="宋体"/>
          <w:sz w:val="18"/>
          <w:szCs w:val="20"/>
        </w:rPr>
        <w:t>C16_1</w:t>
      </w:r>
    </w:p>
    <w:p>
      <w:pPr>
        <w:snapToGrid w:val="0"/>
        <w:spacing w:line="280" w:lineRule="exact"/>
        <w:ind w:left="525" w:leftChars="250"/>
        <w:jc w:val="left"/>
        <w:rPr>
          <w:rFonts w:hint="eastAsia" w:ascii="宋体" w:hAnsi="宋体"/>
          <w:sz w:val="18"/>
          <w:szCs w:val="20"/>
        </w:rPr>
      </w:pPr>
      <w:r>
        <w:rPr>
          <w:rFonts w:hint="eastAsia" w:ascii="宋体" w:hAnsi="宋体"/>
          <w:sz w:val="18"/>
          <w:szCs w:val="20"/>
        </w:rPr>
        <w:t>（13）</w:t>
      </w:r>
      <w:r>
        <w:rPr>
          <w:rFonts w:ascii="宋体" w:hAnsi="宋体"/>
          <w:sz w:val="18"/>
          <w:szCs w:val="20"/>
        </w:rPr>
        <w:t>TDF9C01_1&gt;=TDF9C01_2</w:t>
      </w:r>
      <w:r>
        <w:rPr>
          <w:rFonts w:hint="eastAsia" w:ascii="宋体" w:hAnsi="宋体"/>
          <w:sz w:val="18"/>
          <w:szCs w:val="20"/>
        </w:rPr>
        <w:t xml:space="preserve">        （14）</w:t>
      </w:r>
      <w:r>
        <w:rPr>
          <w:rFonts w:ascii="宋体" w:hAnsi="宋体"/>
          <w:sz w:val="18"/>
          <w:szCs w:val="20"/>
        </w:rPr>
        <w:t xml:space="preserve">TDF9B00&gt;=TDF9B05    </w:t>
      </w:r>
      <w:r>
        <w:rPr>
          <w:rFonts w:hint="eastAsia" w:ascii="宋体" w:hAnsi="宋体"/>
          <w:sz w:val="18"/>
          <w:szCs w:val="20"/>
        </w:rPr>
        <w:t xml:space="preserve">      （15）</w:t>
      </w:r>
      <w:r>
        <w:rPr>
          <w:rFonts w:ascii="宋体" w:hAnsi="宋体"/>
          <w:sz w:val="18"/>
          <w:szCs w:val="20"/>
        </w:rPr>
        <w:t xml:space="preserve">TDF9D00&gt;=TDF9D09    </w:t>
      </w:r>
    </w:p>
    <w:p>
      <w:pPr>
        <w:snapToGrid w:val="0"/>
        <w:spacing w:line="280" w:lineRule="exact"/>
        <w:ind w:left="525" w:leftChars="250"/>
        <w:jc w:val="left"/>
        <w:rPr>
          <w:rFonts w:hint="eastAsia" w:ascii="宋体" w:hAnsi="宋体"/>
          <w:sz w:val="18"/>
          <w:szCs w:val="20"/>
        </w:rPr>
      </w:pPr>
      <w:r>
        <w:rPr>
          <w:rFonts w:hint="eastAsia" w:ascii="宋体" w:hAnsi="宋体"/>
          <w:sz w:val="18"/>
          <w:szCs w:val="20"/>
        </w:rPr>
        <w:t>（16）</w:t>
      </w:r>
      <w:r>
        <w:rPr>
          <w:rFonts w:ascii="宋体" w:hAnsi="宋体"/>
          <w:sz w:val="18"/>
          <w:szCs w:val="20"/>
        </w:rPr>
        <w:t xml:space="preserve">TDF9D01&gt;=TDF9D02+TDF9D03    </w:t>
      </w:r>
      <w:r>
        <w:rPr>
          <w:rFonts w:hint="eastAsia" w:ascii="宋体" w:hAnsi="宋体"/>
          <w:sz w:val="18"/>
          <w:szCs w:val="20"/>
        </w:rPr>
        <w:t>（17）</w:t>
      </w:r>
      <w:r>
        <w:rPr>
          <w:rFonts w:ascii="宋体" w:hAnsi="宋体"/>
          <w:sz w:val="18"/>
          <w:szCs w:val="20"/>
        </w:rPr>
        <w:t xml:space="preserve">TDF9E00&gt;=TDF9E05    </w:t>
      </w:r>
      <w:r>
        <w:rPr>
          <w:rFonts w:hint="eastAsia" w:ascii="宋体" w:hAnsi="宋体"/>
          <w:sz w:val="18"/>
          <w:szCs w:val="20"/>
        </w:rPr>
        <w:t xml:space="preserve">    </w:t>
      </w:r>
    </w:p>
    <w:p>
      <w:pPr>
        <w:snapToGrid w:val="0"/>
        <w:spacing w:line="280" w:lineRule="exact"/>
        <w:ind w:left="525" w:leftChars="250"/>
        <w:jc w:val="left"/>
        <w:rPr>
          <w:rFonts w:ascii="宋体" w:hAnsi="宋体"/>
          <w:sz w:val="18"/>
          <w:szCs w:val="20"/>
        </w:rPr>
      </w:pPr>
      <w:r>
        <w:rPr>
          <w:rFonts w:hint="eastAsia" w:ascii="宋体" w:hAnsi="宋体"/>
          <w:sz w:val="18"/>
          <w:szCs w:val="20"/>
        </w:rPr>
        <w:t>（18）</w:t>
      </w:r>
      <w:r>
        <w:rPr>
          <w:rFonts w:ascii="宋体" w:hAnsi="宋体"/>
          <w:sz w:val="18"/>
          <w:szCs w:val="20"/>
        </w:rPr>
        <w:t>TDF9K00&gt;=TDF9K01+TDF9K02</w:t>
      </w:r>
      <w:r>
        <w:rPr>
          <w:rFonts w:hint="eastAsia" w:ascii="宋体" w:hAnsi="宋体"/>
          <w:sz w:val="18"/>
          <w:szCs w:val="20"/>
        </w:rPr>
        <w:t xml:space="preserve">    （19）</w:t>
      </w:r>
      <w:r>
        <w:rPr>
          <w:rFonts w:ascii="宋体" w:hAnsi="宋体"/>
          <w:sz w:val="18"/>
          <w:szCs w:val="20"/>
        </w:rPr>
        <w:t>TDF9K05&gt;=TDF9K06</w:t>
      </w:r>
    </w:p>
    <w:p>
      <w:pPr>
        <w:snapToGrid w:val="0"/>
        <w:spacing w:line="280" w:lineRule="exact"/>
        <w:ind w:left="525" w:leftChars="250"/>
        <w:jc w:val="left"/>
        <w:rPr>
          <w:rFonts w:ascii="宋体" w:hAnsi="宋体"/>
          <w:sz w:val="18"/>
          <w:szCs w:val="20"/>
        </w:rPr>
      </w:pPr>
    </w:p>
    <w:p>
      <w:pPr>
        <w:snapToGrid w:val="0"/>
        <w:spacing w:line="280" w:lineRule="exact"/>
        <w:ind w:left="525" w:leftChars="250"/>
        <w:jc w:val="left"/>
        <w:rPr>
          <w:rFonts w:ascii="宋体" w:hAnsi="宋体"/>
          <w:sz w:val="18"/>
          <w:szCs w:val="20"/>
        </w:rPr>
      </w:pPr>
    </w:p>
    <w:p>
      <w:pPr>
        <w:ind w:right="1080"/>
        <w:jc w:val="center"/>
        <w:rPr>
          <w:rFonts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单位负责人签字（charger）：</w:t>
      </w:r>
    </w:p>
    <w:p>
      <w:pPr>
        <w:ind w:firstLine="6120" w:firstLineChars="3400"/>
        <w:rPr>
          <w:rFonts w:ascii="宋体" w:hAnsi="宋体"/>
          <w:sz w:val="18"/>
          <w:szCs w:val="18"/>
        </w:rPr>
      </w:pPr>
      <w:r>
        <w:rPr>
          <w:rFonts w:hint="eastAsia" w:ascii="宋体" w:hAnsi="宋体"/>
          <w:sz w:val="18"/>
          <w:szCs w:val="18"/>
        </w:rPr>
        <w:t>填报单位名称（加盖公章）</w:t>
      </w:r>
    </w:p>
    <w:p>
      <w:pPr>
        <w:widowControl/>
        <w:jc w:val="left"/>
        <w:rPr>
          <w:rFonts w:ascii="宋体" w:hAnsi="宋体"/>
          <w:sz w:val="32"/>
          <w:szCs w:val="32"/>
        </w:rPr>
      </w:pPr>
      <w:r>
        <w:rPr>
          <w:szCs w:val="32"/>
        </w:rPr>
        <w:br w:type="page"/>
      </w:r>
    </w:p>
    <w:p>
      <w:pPr>
        <w:pStyle w:val="2"/>
        <w:spacing w:line="400" w:lineRule="exact"/>
        <w:rPr>
          <w:szCs w:val="32"/>
        </w:rPr>
      </w:pPr>
      <w:r>
        <w:rPr>
          <w:rFonts w:hint="eastAsia"/>
          <w:szCs w:val="32"/>
        </w:rPr>
        <w:t>表TSJD－</w:t>
      </w:r>
      <w:r>
        <w:rPr>
          <w:szCs w:val="32"/>
        </w:rPr>
        <w:t>0</w:t>
      </w:r>
      <w:r>
        <w:rPr>
          <w:rFonts w:hint="eastAsia"/>
          <w:szCs w:val="32"/>
        </w:rPr>
        <w:t>1指标</w:t>
      </w:r>
      <w:r>
        <w:rPr>
          <w:szCs w:val="32"/>
        </w:rPr>
        <w:t>解释</w:t>
      </w:r>
    </w:p>
    <w:p>
      <w:pPr>
        <w:spacing w:line="400" w:lineRule="exact"/>
        <w:ind w:firstLine="420" w:firstLineChars="200"/>
        <w:rPr>
          <w:rFonts w:ascii="宋体" w:hAnsi="宋体"/>
          <w:szCs w:val="21"/>
          <w:lang w:val="zh-TW"/>
        </w:rPr>
      </w:pPr>
      <w:r>
        <w:rPr>
          <w:rFonts w:hint="eastAsia" w:ascii="黑体" w:hAnsi="黑体" w:eastAsia="黑体"/>
        </w:rPr>
        <w:t>基地内企业数量</w:t>
      </w:r>
      <w:r>
        <w:rPr>
          <w:rFonts w:hint="eastAsia" w:ascii="宋体" w:hAnsi="宋体"/>
          <w:b/>
          <w:szCs w:val="21"/>
          <w:lang w:val="zh-TW"/>
        </w:rPr>
        <w:t xml:space="preserve"> </w:t>
      </w:r>
      <w:r>
        <w:rPr>
          <w:rFonts w:ascii="宋体" w:hAnsi="宋体"/>
          <w:b/>
          <w:szCs w:val="21"/>
          <w:lang w:val="zh-TW" w:eastAsia="zh-TW"/>
        </w:rPr>
        <w:t xml:space="preserve"> </w:t>
      </w:r>
      <w:r>
        <w:rPr>
          <w:rFonts w:hint="eastAsia" w:ascii="宋体" w:hAnsi="宋体"/>
          <w:szCs w:val="21"/>
          <w:lang w:val="zh-TW"/>
        </w:rPr>
        <w:t>指基地内在当地生产经营和纳税的所有工业及相关服务业企业数量。</w:t>
      </w:r>
    </w:p>
    <w:p>
      <w:pPr>
        <w:spacing w:line="400" w:lineRule="exact"/>
        <w:ind w:firstLine="420" w:firstLineChars="200"/>
        <w:rPr>
          <w:rFonts w:ascii="宋体" w:hAnsi="宋体" w:cs="宋体"/>
          <w:szCs w:val="21"/>
          <w:lang w:val="zh-TW"/>
        </w:rPr>
      </w:pPr>
      <w:r>
        <w:rPr>
          <w:rFonts w:hint="eastAsia" w:ascii="黑体" w:hAnsi="黑体" w:eastAsia="黑体"/>
        </w:rPr>
        <w:t>高新技术企业</w:t>
      </w:r>
      <w:r>
        <w:rPr>
          <w:rFonts w:hint="eastAsia" w:ascii="宋体" w:hAnsi="宋体" w:cs="宋体"/>
          <w:szCs w:val="21"/>
        </w:rPr>
        <w:t xml:space="preserve">  指经省、自治区、直辖市、计划单列市高新技术企业认定管理机构认定并经过全国高新技术企业认定管理工作领导小组备案，获得有效期内高新技术企业证书的企业数量。</w:t>
      </w:r>
    </w:p>
    <w:p>
      <w:pPr>
        <w:spacing w:line="400" w:lineRule="exact"/>
        <w:ind w:firstLine="420" w:firstLineChars="200"/>
        <w:rPr>
          <w:rFonts w:ascii="宋体" w:hAnsi="宋体"/>
          <w:b/>
          <w:bCs/>
          <w:szCs w:val="21"/>
          <w:lang w:eastAsia="zh-TW"/>
        </w:rPr>
      </w:pPr>
      <w:r>
        <w:rPr>
          <w:rFonts w:ascii="黑体" w:hAnsi="黑体" w:eastAsia="黑体"/>
        </w:rPr>
        <w:t>骨干企业</w:t>
      </w:r>
      <w:r>
        <w:rPr>
          <w:rFonts w:hint="eastAsia" w:ascii="宋体" w:hAnsi="宋体"/>
          <w:szCs w:val="21"/>
          <w:lang w:val="zh-TW"/>
        </w:rPr>
        <w:t xml:space="preserve">  指在国内同行业具有明显竞争优势</w:t>
      </w:r>
      <w:r>
        <w:rPr>
          <w:rFonts w:hint="eastAsia" w:ascii="宋体" w:hAnsi="宋体"/>
          <w:szCs w:val="21"/>
          <w:lang w:eastAsia="zh-TW"/>
        </w:rPr>
        <w:t>，并对基地主导产业发展及相关联产业聚集具有引导带动作用的企业</w:t>
      </w:r>
      <w:r>
        <w:rPr>
          <w:rFonts w:hint="eastAsia" w:ascii="宋体" w:hAnsi="宋体"/>
          <w:szCs w:val="21"/>
        </w:rPr>
        <w:t>数量</w:t>
      </w:r>
      <w:r>
        <w:rPr>
          <w:rFonts w:hint="eastAsia" w:ascii="宋体" w:hAnsi="宋体"/>
          <w:szCs w:val="21"/>
          <w:lang w:eastAsia="zh-TW"/>
        </w:rPr>
        <w:t>。</w:t>
      </w:r>
    </w:p>
    <w:p>
      <w:pPr>
        <w:spacing w:line="400" w:lineRule="exact"/>
        <w:ind w:firstLine="420" w:firstLineChars="200"/>
        <w:rPr>
          <w:rFonts w:ascii="宋体" w:hAnsi="宋体"/>
          <w:szCs w:val="21"/>
        </w:rPr>
      </w:pPr>
      <w:r>
        <w:rPr>
          <w:rFonts w:ascii="黑体" w:hAnsi="黑体" w:eastAsia="黑体"/>
        </w:rPr>
        <w:t>国内上市企业</w:t>
      </w:r>
      <w:r>
        <w:rPr>
          <w:rFonts w:hint="eastAsia" w:ascii="宋体" w:hAnsi="宋体"/>
          <w:b/>
          <w:szCs w:val="21"/>
        </w:rPr>
        <w:t xml:space="preserve">  </w:t>
      </w:r>
      <w:r>
        <w:rPr>
          <w:rFonts w:hint="eastAsia" w:ascii="宋体" w:hAnsi="宋体"/>
          <w:szCs w:val="21"/>
        </w:rPr>
        <w:t>指股票已在国内（不含港澳台）股票交易市场正式挂牌交易的企业数量。</w:t>
      </w:r>
    </w:p>
    <w:p>
      <w:pPr>
        <w:spacing w:line="400" w:lineRule="exact"/>
        <w:ind w:firstLine="420" w:firstLineChars="200"/>
        <w:rPr>
          <w:rFonts w:ascii="宋体" w:hAnsi="宋体"/>
          <w:b/>
          <w:szCs w:val="21"/>
          <w:lang w:val="zh-TW" w:eastAsia="zh-TW"/>
        </w:rPr>
      </w:pPr>
      <w:r>
        <w:rPr>
          <w:rFonts w:hint="eastAsia" w:ascii="黑体" w:hAnsi="黑体" w:eastAsia="黑体"/>
        </w:rPr>
        <w:t>境外上市企业</w:t>
      </w:r>
      <w:r>
        <w:rPr>
          <w:rFonts w:hint="eastAsia" w:ascii="宋体" w:hAnsi="宋体"/>
          <w:b/>
          <w:szCs w:val="21"/>
          <w:lang w:val="zh-TW"/>
        </w:rPr>
        <w:t xml:space="preserve">  </w:t>
      </w:r>
      <w:r>
        <w:rPr>
          <w:rFonts w:hint="eastAsia" w:ascii="宋体" w:hAnsi="宋体"/>
          <w:szCs w:val="21"/>
        </w:rPr>
        <w:t>指股票在境外股票</w:t>
      </w:r>
      <w:r>
        <w:rPr>
          <w:rFonts w:hint="eastAsia" w:ascii="宋体" w:hAnsi="宋体"/>
          <w:szCs w:val="21"/>
          <w:lang w:val="zh-TW"/>
        </w:rPr>
        <w:t>交易</w:t>
      </w:r>
      <w:r>
        <w:rPr>
          <w:rFonts w:hint="eastAsia" w:ascii="宋体" w:hAnsi="宋体"/>
          <w:szCs w:val="21"/>
        </w:rPr>
        <w:t>市场正式挂牌交易的企业数量。</w:t>
      </w:r>
    </w:p>
    <w:p>
      <w:pPr>
        <w:spacing w:line="400" w:lineRule="exact"/>
        <w:ind w:firstLine="420" w:firstLineChars="200"/>
        <w:rPr>
          <w:rFonts w:ascii="宋体" w:hAnsi="宋体"/>
          <w:b/>
          <w:szCs w:val="21"/>
          <w:lang w:val="zh-TW"/>
        </w:rPr>
      </w:pPr>
      <w:r>
        <w:rPr>
          <w:rFonts w:hint="eastAsia" w:ascii="黑体" w:hAnsi="黑体" w:eastAsia="黑体"/>
        </w:rPr>
        <w:t>新三板挂牌企业</w:t>
      </w:r>
      <w:r>
        <w:rPr>
          <w:rFonts w:hint="eastAsia" w:ascii="宋体" w:hAnsi="宋体"/>
          <w:b/>
          <w:szCs w:val="21"/>
          <w:lang w:val="zh-TW"/>
        </w:rPr>
        <w:t xml:space="preserve">  </w:t>
      </w:r>
      <w:r>
        <w:rPr>
          <w:rFonts w:hint="eastAsia" w:ascii="宋体" w:hAnsi="宋体"/>
          <w:szCs w:val="21"/>
        </w:rPr>
        <w:t>指在新三板挂牌的企业数量。</w:t>
      </w:r>
    </w:p>
    <w:p>
      <w:pPr>
        <w:spacing w:line="400" w:lineRule="exact"/>
        <w:ind w:firstLine="420" w:firstLineChars="200"/>
        <w:rPr>
          <w:rFonts w:ascii="宋体" w:hAnsi="宋体" w:cs="宋体"/>
          <w:szCs w:val="21"/>
          <w:lang w:val="zh-TW"/>
        </w:rPr>
      </w:pPr>
      <w:r>
        <w:rPr>
          <w:rFonts w:hint="eastAsia" w:ascii="黑体" w:hAnsi="黑体" w:eastAsia="黑体"/>
        </w:rPr>
        <w:t>技术先进型服务企业</w:t>
      </w:r>
      <w:r>
        <w:rPr>
          <w:rFonts w:hint="eastAsia" w:ascii="宋体" w:hAnsi="宋体" w:cs="宋体"/>
          <w:b/>
          <w:szCs w:val="21"/>
          <w:lang w:val="zh-TW"/>
        </w:rPr>
        <w:t xml:space="preserve">  </w:t>
      </w:r>
      <w:r>
        <w:rPr>
          <w:rFonts w:hint="eastAsia" w:ascii="宋体" w:hAnsi="宋体" w:cs="宋体"/>
          <w:szCs w:val="21"/>
        </w:rPr>
        <w:t>指经省、</w:t>
      </w:r>
      <w:r>
        <w:rPr>
          <w:rFonts w:hint="eastAsia" w:ascii="宋体" w:hAnsi="宋体"/>
          <w:szCs w:val="21"/>
          <w:lang w:val="zh-TW"/>
        </w:rPr>
        <w:t>自治区</w:t>
      </w:r>
      <w:r>
        <w:rPr>
          <w:rFonts w:hint="eastAsia" w:ascii="宋体" w:hAnsi="宋体" w:cs="宋体"/>
          <w:szCs w:val="21"/>
        </w:rPr>
        <w:t>、直辖市、计划单列市技术先进型服务企业认定管理机构认定并通过“全国技术先进型服务企业业务办理管理平台”报备，同时经科技部火炬中心备案给予有效期内备案编号的企业</w:t>
      </w:r>
      <w:r>
        <w:rPr>
          <w:rFonts w:hint="eastAsia" w:ascii="宋体" w:hAnsi="宋体" w:cs="宋体"/>
          <w:szCs w:val="21"/>
          <w:lang w:val="zh-TW"/>
        </w:rPr>
        <w:t>。</w:t>
      </w:r>
    </w:p>
    <w:p>
      <w:pPr>
        <w:spacing w:line="400" w:lineRule="exact"/>
        <w:ind w:firstLine="420" w:firstLineChars="200"/>
        <w:rPr>
          <w:rFonts w:ascii="宋体" w:hAnsi="宋体"/>
          <w:b/>
          <w:szCs w:val="21"/>
        </w:rPr>
      </w:pPr>
      <w:r>
        <w:rPr>
          <w:rFonts w:hint="eastAsia" w:ascii="黑体" w:hAnsi="黑体" w:eastAsia="黑体"/>
        </w:rPr>
        <w:t>科技型中小企业</w:t>
      </w:r>
      <w:r>
        <w:rPr>
          <w:rFonts w:hint="eastAsia" w:ascii="宋体" w:hAnsi="宋体" w:cs="宋体"/>
          <w:b/>
          <w:szCs w:val="21"/>
          <w:lang w:val="zh-TW"/>
        </w:rPr>
        <w:t xml:space="preserve">  </w:t>
      </w:r>
      <w:r>
        <w:rPr>
          <w:rFonts w:hint="eastAsia" w:ascii="宋体" w:hAnsi="宋体" w:cs="宋体"/>
          <w:szCs w:val="21"/>
        </w:rPr>
        <w:t>指在“全国</w:t>
      </w:r>
      <w:r>
        <w:rPr>
          <w:rFonts w:hint="eastAsia" w:ascii="宋体" w:hAnsi="宋体"/>
          <w:szCs w:val="21"/>
          <w:lang w:val="zh-TW"/>
        </w:rPr>
        <w:t>科技型</w:t>
      </w:r>
      <w:r>
        <w:rPr>
          <w:rFonts w:hint="eastAsia" w:ascii="宋体" w:hAnsi="宋体" w:cs="宋体"/>
          <w:szCs w:val="21"/>
        </w:rPr>
        <w:t>中小企业信息服务平台”注册登记，并获得科技型中小企业入库登记编号的企业（有效期内）</w:t>
      </w:r>
      <w:r>
        <w:rPr>
          <w:rFonts w:hint="eastAsia" w:ascii="宋体" w:hAnsi="宋体"/>
          <w:szCs w:val="21"/>
        </w:rPr>
        <w:t>数量</w:t>
      </w:r>
      <w:r>
        <w:rPr>
          <w:rFonts w:ascii="宋体" w:hAnsi="宋体"/>
          <w:szCs w:val="21"/>
        </w:rPr>
        <w:t>。</w:t>
      </w:r>
    </w:p>
    <w:p>
      <w:pPr>
        <w:spacing w:line="400" w:lineRule="exact"/>
        <w:ind w:firstLine="420" w:firstLineChars="200"/>
        <w:rPr>
          <w:rFonts w:ascii="宋体" w:hAnsi="宋体"/>
          <w:szCs w:val="21"/>
          <w:lang w:val="zh-TW"/>
        </w:rPr>
      </w:pPr>
      <w:r>
        <w:rPr>
          <w:rFonts w:hint="eastAsia" w:ascii="黑体" w:hAnsi="黑体" w:eastAsia="黑体"/>
        </w:rPr>
        <w:t>营业收入超10亿元企业</w:t>
      </w:r>
      <w:r>
        <w:rPr>
          <w:rFonts w:hint="eastAsia" w:ascii="宋体" w:hAnsi="宋体"/>
          <w:b/>
          <w:szCs w:val="21"/>
          <w:lang w:val="zh-TW"/>
        </w:rPr>
        <w:t xml:space="preserve">  </w:t>
      </w:r>
      <w:r>
        <w:rPr>
          <w:rFonts w:hint="eastAsia" w:ascii="宋体" w:hAnsi="宋体" w:cs="宋体"/>
          <w:szCs w:val="21"/>
        </w:rPr>
        <w:t>指基地内年度营业总收入10亿元以上的企业数量。</w:t>
      </w:r>
    </w:p>
    <w:p>
      <w:pPr>
        <w:spacing w:line="400" w:lineRule="exact"/>
        <w:ind w:firstLine="420" w:firstLineChars="200"/>
        <w:rPr>
          <w:rFonts w:ascii="宋体" w:hAnsi="宋体" w:cs="宋体"/>
          <w:szCs w:val="21"/>
        </w:rPr>
      </w:pPr>
      <w:r>
        <w:rPr>
          <w:rFonts w:hint="eastAsia" w:ascii="黑体" w:hAnsi="黑体" w:eastAsia="黑体"/>
        </w:rPr>
        <w:t>规模以上工业万元增加值综合能耗</w:t>
      </w:r>
      <w:r>
        <w:rPr>
          <w:rFonts w:hint="eastAsia" w:ascii="宋体" w:hAnsi="宋体"/>
          <w:b/>
          <w:szCs w:val="21"/>
          <w:lang w:val="zh-TW"/>
        </w:rPr>
        <w:t xml:space="preserve">  </w:t>
      </w:r>
      <w:r>
        <w:rPr>
          <w:rFonts w:hint="eastAsia" w:ascii="宋体" w:hAnsi="宋体" w:cs="宋体"/>
          <w:szCs w:val="21"/>
        </w:rPr>
        <w:t>指</w:t>
      </w:r>
      <w:r>
        <w:rPr>
          <w:rFonts w:hint="eastAsia" w:ascii="宋体" w:hAnsi="宋体"/>
          <w:szCs w:val="21"/>
          <w:lang w:val="zh-TW"/>
        </w:rPr>
        <w:t>规模</w:t>
      </w:r>
      <w:r>
        <w:rPr>
          <w:rFonts w:hint="eastAsia" w:ascii="宋体" w:hAnsi="宋体" w:cs="宋体"/>
          <w:szCs w:val="21"/>
        </w:rPr>
        <w:t>以上工业企业能源消耗总量与规模以上工业企业工业增加值之比，其计算公式为：万元增加值综合能耗</w:t>
      </w:r>
      <w:r>
        <w:rPr>
          <w:rFonts w:ascii="宋体" w:hAnsi="宋体" w:cs="宋体"/>
          <w:szCs w:val="21"/>
        </w:rPr>
        <w:t>=能源消耗总量（吨标准煤</w:t>
      </w:r>
      <w:r>
        <w:rPr>
          <w:rFonts w:hint="eastAsia" w:ascii="宋体" w:hAnsi="宋体" w:cs="宋体"/>
          <w:szCs w:val="21"/>
        </w:rPr>
        <w:t>，以用电度数折算为标准煤</w:t>
      </w:r>
      <w:r>
        <w:rPr>
          <w:rFonts w:ascii="宋体" w:hAnsi="宋体" w:cs="宋体"/>
          <w:szCs w:val="21"/>
        </w:rPr>
        <w:t>/工业增加值（万元）</w:t>
      </w:r>
      <w:r>
        <w:rPr>
          <w:rFonts w:hint="eastAsia" w:ascii="宋体" w:hAnsi="宋体" w:cs="宋体"/>
          <w:szCs w:val="21"/>
        </w:rPr>
        <w:t>。</w:t>
      </w:r>
    </w:p>
    <w:p>
      <w:pPr>
        <w:spacing w:line="400" w:lineRule="exact"/>
        <w:ind w:firstLine="420" w:firstLineChars="200"/>
        <w:rPr>
          <w:rFonts w:ascii="宋体" w:hAnsi="宋体"/>
          <w:szCs w:val="21"/>
          <w:lang w:val="zh-TW"/>
        </w:rPr>
      </w:pPr>
      <w:r>
        <w:rPr>
          <w:rFonts w:hint="eastAsia" w:ascii="黑体" w:hAnsi="黑体" w:eastAsia="黑体"/>
        </w:rPr>
        <w:t>工业污水处理率</w:t>
      </w:r>
      <w:r>
        <w:rPr>
          <w:rFonts w:hint="eastAsia" w:ascii="宋体" w:hAnsi="宋体"/>
          <w:b/>
          <w:szCs w:val="21"/>
          <w:lang w:val="zh-TW"/>
        </w:rPr>
        <w:t xml:space="preserve">  </w:t>
      </w:r>
      <w:r>
        <w:rPr>
          <w:rFonts w:hint="eastAsia" w:ascii="宋体" w:hAnsi="宋体"/>
          <w:szCs w:val="21"/>
          <w:lang w:val="zh-TW"/>
        </w:rPr>
        <w:t>指经过处理的</w:t>
      </w:r>
      <w:r>
        <w:rPr>
          <w:rFonts w:hint="eastAsia" w:ascii="宋体" w:hAnsi="宋体"/>
          <w:szCs w:val="21"/>
        </w:rPr>
        <w:t>工业废水</w:t>
      </w:r>
      <w:r>
        <w:rPr>
          <w:rFonts w:hint="eastAsia" w:ascii="宋体" w:hAnsi="宋体"/>
          <w:szCs w:val="21"/>
          <w:lang w:val="zh-TW"/>
        </w:rPr>
        <w:t>量占污水排放总量的比重。计算公式为污水处理量/污水排放总量×100%。</w:t>
      </w:r>
    </w:p>
    <w:p>
      <w:pPr>
        <w:spacing w:line="400" w:lineRule="exact"/>
        <w:ind w:firstLine="420" w:firstLineChars="200"/>
        <w:rPr>
          <w:rFonts w:ascii="宋体" w:hAnsi="宋体"/>
          <w:szCs w:val="21"/>
          <w:lang w:val="zh-TW" w:eastAsia="zh-TW"/>
        </w:rPr>
      </w:pPr>
      <w:r>
        <w:rPr>
          <w:rFonts w:hint="eastAsia" w:ascii="黑体" w:hAnsi="黑体" w:eastAsia="黑体"/>
        </w:rPr>
        <w:t>基地日常管理机构正式编制人员</w:t>
      </w:r>
      <w:r>
        <w:rPr>
          <w:rFonts w:hint="eastAsia" w:ascii="宋体" w:hAnsi="宋体"/>
          <w:b/>
          <w:szCs w:val="21"/>
          <w:lang w:val="zh-TW"/>
        </w:rPr>
        <w:t xml:space="preserve">  </w:t>
      </w:r>
      <w:r>
        <w:rPr>
          <w:rFonts w:hint="eastAsia" w:ascii="宋体" w:hAnsi="宋体"/>
          <w:szCs w:val="21"/>
          <w:lang w:val="zh-TW"/>
        </w:rPr>
        <w:t>指基地独立管理机构所拥有的正式编制工作人员数。</w:t>
      </w:r>
    </w:p>
    <w:p>
      <w:pPr>
        <w:spacing w:line="400" w:lineRule="exact"/>
        <w:ind w:firstLine="420" w:firstLineChars="200"/>
        <w:rPr>
          <w:rFonts w:ascii="宋体" w:hAnsi="宋体"/>
          <w:szCs w:val="21"/>
          <w:lang w:val="zh-TW" w:eastAsia="zh-TW"/>
        </w:rPr>
      </w:pPr>
      <w:r>
        <w:rPr>
          <w:rFonts w:hint="eastAsia" w:ascii="黑体" w:hAnsi="黑体" w:eastAsia="黑体"/>
        </w:rPr>
        <w:t>企业从业人员</w:t>
      </w:r>
      <w:r>
        <w:rPr>
          <w:rFonts w:hint="eastAsia" w:ascii="宋体" w:hAnsi="宋体"/>
          <w:b/>
          <w:szCs w:val="21"/>
          <w:lang w:val="zh-TW"/>
        </w:rPr>
        <w:t xml:space="preserve">  </w:t>
      </w:r>
      <w:r>
        <w:rPr>
          <w:rFonts w:hint="eastAsia" w:ascii="宋体" w:hAnsi="宋体"/>
          <w:szCs w:val="21"/>
          <w:lang w:val="zh-TW"/>
        </w:rPr>
        <w:t>指基地内的企业从事劳动并取得劳动报酬或经营收入的全部劳动力数。</w:t>
      </w:r>
    </w:p>
    <w:p>
      <w:pPr>
        <w:spacing w:line="400" w:lineRule="exact"/>
        <w:ind w:firstLine="420" w:firstLineChars="200"/>
        <w:rPr>
          <w:rFonts w:ascii="宋体" w:hAnsi="宋体"/>
          <w:b/>
          <w:szCs w:val="21"/>
          <w:lang w:val="zh-TW"/>
        </w:rPr>
      </w:pPr>
      <w:r>
        <w:rPr>
          <w:rFonts w:hint="eastAsia" w:ascii="黑体" w:hAnsi="黑体" w:eastAsia="黑体"/>
        </w:rPr>
        <w:t>大专及以上人员</w:t>
      </w:r>
      <w:r>
        <w:rPr>
          <w:rFonts w:hint="eastAsia" w:ascii="宋体" w:hAnsi="宋体"/>
          <w:b/>
          <w:szCs w:val="21"/>
          <w:lang w:val="zh-TW"/>
        </w:rPr>
        <w:t xml:space="preserve">  </w:t>
      </w:r>
      <w:r>
        <w:rPr>
          <w:rFonts w:hint="eastAsia" w:ascii="宋体" w:hAnsi="宋体"/>
          <w:szCs w:val="21"/>
          <w:lang w:val="zh-TW"/>
        </w:rPr>
        <w:t>指基地内的企业</w:t>
      </w:r>
      <w:r>
        <w:rPr>
          <w:rFonts w:hint="eastAsia" w:ascii="宋体" w:hAnsi="宋体"/>
          <w:szCs w:val="21"/>
        </w:rPr>
        <w:t>人员</w:t>
      </w:r>
      <w:r>
        <w:rPr>
          <w:rFonts w:hint="eastAsia" w:ascii="宋体" w:hAnsi="宋体"/>
          <w:szCs w:val="21"/>
          <w:lang w:val="zh-TW"/>
        </w:rPr>
        <w:t>取得大专及以上学历的人数。</w:t>
      </w:r>
    </w:p>
    <w:p>
      <w:pPr>
        <w:spacing w:line="400" w:lineRule="exact"/>
        <w:ind w:firstLine="420" w:firstLineChars="200"/>
        <w:rPr>
          <w:rFonts w:ascii="宋体" w:hAnsi="宋体"/>
          <w:b/>
          <w:szCs w:val="21"/>
          <w:lang w:val="zh-TW" w:eastAsia="zh-TW"/>
        </w:rPr>
      </w:pPr>
      <w:r>
        <w:rPr>
          <w:rFonts w:hint="eastAsia" w:ascii="黑体" w:hAnsi="黑体" w:eastAsia="黑体"/>
        </w:rPr>
        <w:t>博士</w:t>
      </w:r>
      <w:r>
        <w:rPr>
          <w:rFonts w:hint="eastAsia" w:ascii="宋体" w:hAnsi="宋体"/>
          <w:b/>
          <w:szCs w:val="21"/>
          <w:lang w:val="zh-TW"/>
        </w:rPr>
        <w:t xml:space="preserve">  </w:t>
      </w:r>
      <w:r>
        <w:rPr>
          <w:rFonts w:hint="eastAsia" w:ascii="宋体" w:hAnsi="宋体"/>
          <w:szCs w:val="21"/>
          <w:lang w:val="zh-TW"/>
        </w:rPr>
        <w:t>指基地内的企业人员取得博士学历的人数。</w:t>
      </w:r>
    </w:p>
    <w:p>
      <w:pPr>
        <w:spacing w:line="400" w:lineRule="exact"/>
        <w:ind w:firstLine="420" w:firstLineChars="200"/>
        <w:rPr>
          <w:rFonts w:ascii="宋体" w:hAnsi="宋体"/>
          <w:szCs w:val="21"/>
          <w:lang w:val="zh-TW"/>
        </w:rPr>
      </w:pPr>
      <w:r>
        <w:rPr>
          <w:rFonts w:hint="eastAsia" w:ascii="黑体" w:hAnsi="黑体" w:eastAsia="黑体"/>
        </w:rPr>
        <w:t>硕士</w:t>
      </w:r>
      <w:r>
        <w:rPr>
          <w:rFonts w:hint="eastAsia" w:ascii="宋体" w:hAnsi="宋体"/>
          <w:b/>
          <w:szCs w:val="21"/>
          <w:lang w:val="zh-TW"/>
        </w:rPr>
        <w:t xml:space="preserve">  </w:t>
      </w:r>
      <w:r>
        <w:rPr>
          <w:rFonts w:hint="eastAsia" w:ascii="宋体" w:hAnsi="宋体"/>
          <w:szCs w:val="21"/>
          <w:lang w:val="zh-TW"/>
        </w:rPr>
        <w:t>指基地内的企业人员取得</w:t>
      </w:r>
      <w:r>
        <w:rPr>
          <w:rFonts w:hint="eastAsia" w:ascii="宋体" w:hAnsi="宋体"/>
          <w:szCs w:val="21"/>
        </w:rPr>
        <w:t>硕士</w:t>
      </w:r>
      <w:r>
        <w:rPr>
          <w:rFonts w:hint="eastAsia" w:ascii="宋体" w:hAnsi="宋体"/>
          <w:szCs w:val="21"/>
          <w:lang w:val="zh-TW"/>
        </w:rPr>
        <w:t>学历的人数。</w:t>
      </w:r>
    </w:p>
    <w:p>
      <w:pPr>
        <w:spacing w:line="400" w:lineRule="exact"/>
        <w:ind w:firstLine="420" w:firstLineChars="200"/>
        <w:rPr>
          <w:rFonts w:ascii="宋体" w:hAnsi="宋体"/>
          <w:szCs w:val="21"/>
          <w:lang w:val="zh-TW" w:eastAsia="zh-TW"/>
        </w:rPr>
      </w:pPr>
      <w:r>
        <w:rPr>
          <w:rFonts w:hint="eastAsia" w:ascii="黑体" w:hAnsi="黑体" w:eastAsia="黑体"/>
        </w:rPr>
        <w:t>骨干企业人员</w:t>
      </w:r>
      <w:r>
        <w:rPr>
          <w:rFonts w:hint="eastAsia" w:ascii="宋体" w:hAnsi="宋体"/>
          <w:b/>
          <w:szCs w:val="21"/>
          <w:lang w:val="zh-TW"/>
        </w:rPr>
        <w:t xml:space="preserve">  </w:t>
      </w:r>
      <w:r>
        <w:rPr>
          <w:rFonts w:hint="eastAsia" w:ascii="宋体" w:hAnsi="宋体"/>
          <w:szCs w:val="21"/>
          <w:lang w:val="zh-TW"/>
        </w:rPr>
        <w:t>指基地内骨干企业中的从业人员数量。</w:t>
      </w:r>
    </w:p>
    <w:p>
      <w:pPr>
        <w:spacing w:line="400" w:lineRule="exact"/>
        <w:ind w:firstLine="420" w:firstLineChars="200"/>
        <w:rPr>
          <w:rFonts w:ascii="宋体" w:hAnsi="宋体"/>
          <w:szCs w:val="21"/>
          <w:lang w:val="zh-TW" w:eastAsia="zh-TW"/>
        </w:rPr>
      </w:pPr>
      <w:r>
        <w:rPr>
          <w:rFonts w:hint="eastAsia" w:ascii="黑体" w:hAnsi="黑体" w:eastAsia="黑体"/>
        </w:rPr>
        <w:t>基地企业研究开发人员</w:t>
      </w:r>
      <w:r>
        <w:rPr>
          <w:rFonts w:hint="eastAsia" w:ascii="宋体" w:hAnsi="宋体"/>
          <w:b/>
          <w:szCs w:val="21"/>
          <w:lang w:val="zh-TW"/>
        </w:rPr>
        <w:t xml:space="preserve">  </w:t>
      </w:r>
      <w:r>
        <w:rPr>
          <w:rFonts w:hint="eastAsia" w:ascii="宋体" w:hAnsi="宋体"/>
          <w:szCs w:val="21"/>
          <w:lang w:val="zh-TW"/>
        </w:rPr>
        <w:t>指报告期内，基地内从事科学研究开发活动的人数。</w:t>
      </w:r>
    </w:p>
    <w:p>
      <w:pPr>
        <w:spacing w:line="400" w:lineRule="exact"/>
        <w:ind w:firstLine="420" w:firstLineChars="200"/>
        <w:rPr>
          <w:rFonts w:ascii="宋体" w:hAnsi="宋体"/>
          <w:szCs w:val="21"/>
          <w:lang w:val="zh-TW" w:eastAsia="zh-TW"/>
        </w:rPr>
      </w:pPr>
      <w:r>
        <w:rPr>
          <w:rFonts w:hint="eastAsia" w:ascii="黑体" w:hAnsi="黑体" w:eastAsia="黑体"/>
        </w:rPr>
        <w:t>国家级创新领军人才</w:t>
      </w:r>
      <w:r>
        <w:rPr>
          <w:rFonts w:hint="eastAsia" w:ascii="宋体" w:hAnsi="宋体"/>
          <w:b/>
          <w:szCs w:val="21"/>
          <w:lang w:val="zh-TW"/>
        </w:rPr>
        <w:t xml:space="preserve">  </w:t>
      </w:r>
      <w:r>
        <w:rPr>
          <w:rFonts w:hint="eastAsia" w:ascii="宋体" w:hAnsi="宋体"/>
          <w:szCs w:val="21"/>
          <w:lang w:val="zh-TW"/>
        </w:rPr>
        <w:t>指院士及国家级标志性专项人才计划的人才数。国家级标志性专项人才计划包括千人计划（海外高层次人才引进计划）、创新人才推进计划、国家杰出青年科学基金，其它如万人计划（国家高层次人才特殊支持计划）、国家有突出贡献中青年专家等。</w:t>
      </w:r>
    </w:p>
    <w:p>
      <w:pPr>
        <w:spacing w:line="400" w:lineRule="exact"/>
        <w:ind w:firstLine="420" w:firstLineChars="200"/>
        <w:rPr>
          <w:rFonts w:ascii="宋体" w:hAnsi="宋体"/>
          <w:szCs w:val="21"/>
          <w:lang w:val="zh-TW"/>
        </w:rPr>
      </w:pPr>
      <w:r>
        <w:rPr>
          <w:rFonts w:hint="eastAsia" w:ascii="黑体" w:hAnsi="黑体" w:eastAsia="黑体"/>
        </w:rPr>
        <w:t>省级创新领军人才</w:t>
      </w:r>
      <w:r>
        <w:rPr>
          <w:rFonts w:hint="eastAsia" w:ascii="宋体" w:hAnsi="宋体"/>
          <w:b/>
          <w:szCs w:val="21"/>
          <w:lang w:val="zh-TW"/>
        </w:rPr>
        <w:t xml:space="preserve"> </w:t>
      </w:r>
      <w:r>
        <w:rPr>
          <w:rFonts w:hint="eastAsia" w:ascii="宋体" w:hAnsi="宋体"/>
          <w:szCs w:val="21"/>
          <w:lang w:val="zh-TW"/>
        </w:rPr>
        <w:t xml:space="preserve"> 指省级标志性专项</w:t>
      </w:r>
      <w:r>
        <w:rPr>
          <w:rFonts w:hint="eastAsia" w:ascii="宋体" w:hAnsi="宋体"/>
          <w:szCs w:val="21"/>
        </w:rPr>
        <w:t>人才</w:t>
      </w:r>
      <w:r>
        <w:rPr>
          <w:rFonts w:hint="eastAsia" w:ascii="宋体" w:hAnsi="宋体"/>
          <w:szCs w:val="21"/>
          <w:lang w:val="zh-TW"/>
        </w:rPr>
        <w:t>计划的人才。</w:t>
      </w:r>
    </w:p>
    <w:p>
      <w:pPr>
        <w:spacing w:line="400" w:lineRule="exact"/>
        <w:ind w:firstLine="420" w:firstLineChars="200"/>
        <w:rPr>
          <w:rFonts w:hint="eastAsia" w:ascii="宋体" w:hAnsi="宋体"/>
          <w:szCs w:val="21"/>
        </w:rPr>
      </w:pPr>
      <w:r>
        <w:rPr>
          <w:rFonts w:hint="eastAsia" w:ascii="黑体" w:hAnsi="黑体" w:eastAsia="黑体"/>
        </w:rPr>
        <w:t>国家工程技术研究中心</w:t>
      </w:r>
      <w:r>
        <w:rPr>
          <w:rFonts w:hint="eastAsia" w:ascii="宋体" w:hAnsi="宋体"/>
          <w:szCs w:val="21"/>
        </w:rPr>
        <w:t xml:space="preserve">  主要依托有关行业和领域中科技实力和创新能力较高的科研机构、高等院校和骨干龙头企业，建成开放、流动、联合、竞争的科研开发实体。加强科技成果向生产力转化的中间环节，促进科技产业化；面向企业规模生产的需要，推动集成、配套的工程化成果向相关行业辐射、转移与扩散，促进新兴产业的崛起和传统产业的升级改造；促进科技体制改革，培养一流的工程技术人才，建设一流的工程化实验条件。国家工程技术研究中心，是指国家科技部认定的工程技术研究中心。</w:t>
      </w:r>
    </w:p>
    <w:p>
      <w:pPr>
        <w:spacing w:line="400" w:lineRule="exact"/>
        <w:ind w:firstLine="420" w:firstLineChars="200"/>
        <w:rPr>
          <w:rFonts w:ascii="宋体" w:hAnsi="宋体"/>
          <w:szCs w:val="21"/>
        </w:rPr>
      </w:pPr>
      <w:r>
        <w:rPr>
          <w:rFonts w:hint="eastAsia" w:ascii="黑体" w:hAnsi="黑体" w:eastAsia="黑体"/>
        </w:rPr>
        <w:t>国家工程研究中心（原工程研究中心、工程实验室）</w:t>
      </w:r>
      <w:r>
        <w:rPr>
          <w:rFonts w:hint="eastAsia" w:ascii="宋体" w:hAnsi="宋体" w:eastAsia="黑体"/>
          <w:szCs w:val="21"/>
          <w:lang w:val="en-US" w:eastAsia="zh-CN"/>
        </w:rPr>
        <w:t xml:space="preserve">  </w:t>
      </w:r>
      <w:r>
        <w:rPr>
          <w:rFonts w:hint="eastAsia" w:ascii="宋体" w:hAnsi="宋体"/>
          <w:szCs w:val="21"/>
        </w:rPr>
        <w:t>国家工程研究中心是指面向国家重大战略任务和重点工程建设需求，开展关键技术攻关和试验研究、重大装备研制、重大科技成果的工程化实验验证，突破关键技术和核心装备制约的国家科技创新基地。科技部 财政部 国家发展改革委三部委 印发的《国家科技创新基地优化整合方案》（国科发基[2017]250号）中明确，对现由国家发展改革委管理的国家工程研究中心和国家工程实验室，按整合重构后的国家工程研究中心功能定位，合理归并，符合条件的纳入国家工程研究中心序列进行管理。</w:t>
      </w:r>
    </w:p>
    <w:p>
      <w:pPr>
        <w:spacing w:line="400" w:lineRule="exact"/>
        <w:ind w:firstLine="420" w:firstLineChars="200"/>
        <w:rPr>
          <w:rFonts w:hint="eastAsia" w:ascii="宋体" w:hAnsi="宋体"/>
          <w:szCs w:val="21"/>
        </w:rPr>
      </w:pPr>
      <w:r>
        <w:rPr>
          <w:rFonts w:hint="eastAsia" w:ascii="黑体" w:hAnsi="黑体" w:eastAsia="黑体"/>
        </w:rPr>
        <w:t>企业技术中心</w:t>
      </w:r>
      <w:r>
        <w:rPr>
          <w:rFonts w:hint="eastAsia" w:ascii="宋体" w:hAnsi="宋体"/>
          <w:szCs w:val="21"/>
        </w:rPr>
        <w:t xml:space="preserve">  是指以企业为主体投资兴建的具有较完善的技术开发仪器设备和试验条件，拥有一定规模的专职研究与试验发展人员和一定的研究开发投入的技术创新机构。国家认定是由国家发展改革委员会同科技部、财政部、海关总署、国家税务总局认定的企业技术中心。省级企业技术中心是指由省级政府（单位）认定的企业技术中心；市级企业技术中心是指由市级单位认定的企业技术中心。</w:t>
      </w:r>
    </w:p>
    <w:p>
      <w:pPr>
        <w:spacing w:line="400" w:lineRule="exact"/>
        <w:ind w:firstLine="420" w:firstLineChars="200"/>
        <w:rPr>
          <w:rFonts w:ascii="宋体" w:hAnsi="宋体"/>
          <w:szCs w:val="21"/>
        </w:rPr>
      </w:pPr>
      <w:r>
        <w:rPr>
          <w:rFonts w:hint="eastAsia" w:ascii="黑体" w:hAnsi="黑体" w:eastAsia="黑体"/>
        </w:rPr>
        <w:t>企业博士后工作站</w:t>
      </w:r>
      <w:r>
        <w:rPr>
          <w:rFonts w:hint="eastAsia" w:ascii="宋体" w:hAnsi="宋体"/>
          <w:szCs w:val="21"/>
        </w:rPr>
        <w:t xml:space="preserve">  是指企业内经批准可以招收和培养博士后研究人员的组织。</w:t>
      </w:r>
    </w:p>
    <w:p>
      <w:pPr>
        <w:spacing w:line="400" w:lineRule="exact"/>
        <w:ind w:firstLine="420" w:firstLineChars="200"/>
        <w:rPr>
          <w:rFonts w:hint="eastAsia" w:ascii="宋体" w:hAnsi="宋体"/>
          <w:szCs w:val="21"/>
        </w:rPr>
      </w:pPr>
      <w:r>
        <w:rPr>
          <w:rFonts w:hint="eastAsia" w:ascii="黑体" w:hAnsi="黑体" w:eastAsia="黑体"/>
        </w:rPr>
        <w:t>院士工作站</w:t>
      </w:r>
      <w:r>
        <w:rPr>
          <w:rFonts w:hint="eastAsia" w:ascii="宋体" w:hAnsi="宋体"/>
          <w:szCs w:val="21"/>
        </w:rPr>
        <w:t xml:space="preserve">  系政府推动，以企事业单位创新需求为导向，以两院院士及其团队为核心，依托省内研发机构，联合进行科学技术研究的高层次科技创新平台。</w:t>
      </w:r>
    </w:p>
    <w:p>
      <w:pPr>
        <w:spacing w:line="400" w:lineRule="exact"/>
        <w:ind w:firstLine="420" w:firstLineChars="200"/>
        <w:rPr>
          <w:rFonts w:hint="eastAsia" w:ascii="宋体" w:hAnsi="宋体"/>
          <w:szCs w:val="21"/>
        </w:rPr>
      </w:pPr>
      <w:r>
        <w:rPr>
          <w:rFonts w:hint="eastAsia" w:ascii="黑体" w:hAnsi="黑体" w:eastAsia="黑体"/>
        </w:rPr>
        <w:t>产品检验检测机构</w:t>
      </w:r>
      <w:r>
        <w:rPr>
          <w:rFonts w:hint="eastAsia" w:ascii="宋体" w:hAnsi="宋体"/>
          <w:szCs w:val="21"/>
        </w:rPr>
        <w:t xml:space="preserve">  是指依据有关法律、法规和技术标准，利用相关仪器和设备或相应技术手段，为社会提供各类委托检验检测服务的第三方技术服务机构。</w:t>
      </w:r>
    </w:p>
    <w:p>
      <w:pPr>
        <w:spacing w:line="400" w:lineRule="exact"/>
        <w:ind w:firstLine="420" w:firstLineChars="200"/>
        <w:rPr>
          <w:rFonts w:hint="eastAsia" w:ascii="宋体" w:hAnsi="宋体"/>
          <w:szCs w:val="21"/>
        </w:rPr>
      </w:pPr>
      <w:r>
        <w:rPr>
          <w:rFonts w:hint="eastAsia" w:ascii="黑体" w:hAnsi="黑体" w:eastAsia="黑体"/>
        </w:rPr>
        <w:t>国家级孵化器（创业中心）</w:t>
      </w:r>
      <w:r>
        <w:rPr>
          <w:rFonts w:hint="eastAsia" w:ascii="宋体" w:hAnsi="宋体"/>
          <w:szCs w:val="21"/>
        </w:rPr>
        <w:t xml:space="preserve">  指基地内经科技部组织认定的国家级科技企业孵化器。</w:t>
      </w:r>
    </w:p>
    <w:p>
      <w:pPr>
        <w:spacing w:line="400" w:lineRule="exact"/>
        <w:ind w:firstLine="420" w:firstLineChars="200"/>
        <w:rPr>
          <w:rFonts w:ascii="宋体" w:hAnsi="宋体"/>
          <w:szCs w:val="21"/>
          <w:lang w:val="zh-TW" w:eastAsia="zh-TW"/>
        </w:rPr>
      </w:pPr>
      <w:r>
        <w:rPr>
          <w:rFonts w:hint="eastAsia" w:ascii="黑体" w:hAnsi="黑体" w:eastAsia="黑体"/>
        </w:rPr>
        <w:t>科技部备案的众创空间</w:t>
      </w:r>
      <w:r>
        <w:rPr>
          <w:rFonts w:hint="eastAsia" w:ascii="宋体" w:hAnsi="宋体"/>
          <w:b/>
          <w:szCs w:val="21"/>
          <w:lang w:val="zh-TW"/>
        </w:rPr>
        <w:t xml:space="preserve">  </w:t>
      </w:r>
      <w:r>
        <w:rPr>
          <w:rFonts w:hint="eastAsia" w:ascii="宋体" w:hAnsi="宋体"/>
          <w:szCs w:val="21"/>
          <w:lang w:val="zh-TW"/>
        </w:rPr>
        <w:t>指</w:t>
      </w:r>
      <w:r>
        <w:rPr>
          <w:rFonts w:hint="eastAsia" w:ascii="宋体" w:hAnsi="宋体"/>
          <w:szCs w:val="21"/>
        </w:rPr>
        <w:t>各地内符合条件且在科技部备案的众创空间</w:t>
      </w:r>
      <w:r>
        <w:rPr>
          <w:rFonts w:hint="eastAsia" w:ascii="宋体" w:hAnsi="宋体"/>
          <w:szCs w:val="21"/>
          <w:lang w:val="zh-TW"/>
        </w:rPr>
        <w:t>。</w:t>
      </w:r>
    </w:p>
    <w:p>
      <w:pPr>
        <w:spacing w:line="400" w:lineRule="exact"/>
        <w:ind w:firstLine="420" w:firstLineChars="200"/>
        <w:rPr>
          <w:rFonts w:hint="eastAsia" w:ascii="宋体" w:hAnsi="宋体"/>
          <w:szCs w:val="21"/>
        </w:rPr>
      </w:pPr>
      <w:r>
        <w:rPr>
          <w:rFonts w:hint="eastAsia" w:ascii="黑体" w:hAnsi="黑体" w:eastAsia="黑体"/>
        </w:rPr>
        <w:t>国家级示范生产力促进中心</w:t>
      </w:r>
      <w:r>
        <w:rPr>
          <w:rFonts w:hint="eastAsia" w:ascii="宋体" w:hAnsi="宋体"/>
          <w:szCs w:val="21"/>
        </w:rPr>
        <w:t xml:space="preserve">  经科技部组织认定的国家级示范生产力促进中心。</w:t>
      </w:r>
    </w:p>
    <w:p>
      <w:pPr>
        <w:spacing w:line="400" w:lineRule="exact"/>
        <w:ind w:firstLine="420" w:firstLineChars="200"/>
        <w:rPr>
          <w:rFonts w:hint="eastAsia" w:ascii="宋体" w:hAnsi="宋体"/>
          <w:szCs w:val="21"/>
        </w:rPr>
      </w:pPr>
      <w:r>
        <w:rPr>
          <w:rFonts w:hint="eastAsia" w:ascii="黑体" w:hAnsi="黑体" w:eastAsia="黑体"/>
        </w:rPr>
        <w:t>国家技术转移示范机构</w:t>
      </w:r>
      <w:r>
        <w:rPr>
          <w:rFonts w:hint="eastAsia" w:ascii="宋体" w:hAnsi="宋体"/>
          <w:szCs w:val="21"/>
        </w:rPr>
        <w:t xml:space="preserve">  经科技部组织认定的国家技术转移示范机构。</w:t>
      </w:r>
    </w:p>
    <w:p>
      <w:pPr>
        <w:spacing w:line="400" w:lineRule="exact"/>
        <w:ind w:firstLine="420" w:firstLineChars="200"/>
        <w:rPr>
          <w:rFonts w:ascii="宋体" w:hAnsi="宋体"/>
          <w:b/>
          <w:szCs w:val="21"/>
          <w:lang w:val="zh-TW"/>
        </w:rPr>
      </w:pPr>
      <w:r>
        <w:rPr>
          <w:rFonts w:hint="eastAsia" w:ascii="黑体" w:hAnsi="黑体" w:eastAsia="黑体"/>
        </w:rPr>
        <w:t>金融服务机构</w:t>
      </w:r>
      <w:r>
        <w:rPr>
          <w:rFonts w:hint="eastAsia" w:ascii="宋体" w:hAnsi="宋体"/>
          <w:b/>
          <w:szCs w:val="21"/>
          <w:lang w:val="zh-TW"/>
        </w:rPr>
        <w:t xml:space="preserve">  </w:t>
      </w:r>
      <w:r>
        <w:rPr>
          <w:rFonts w:hint="eastAsia" w:ascii="宋体" w:hAnsi="宋体"/>
          <w:szCs w:val="21"/>
        </w:rPr>
        <w:t>在基地内从事创业风险投资机构、担保公司、小额贷款公司、科技融资租赁公司、科技金融服务的机构。</w:t>
      </w:r>
    </w:p>
    <w:p>
      <w:pPr>
        <w:spacing w:line="400" w:lineRule="exact"/>
        <w:ind w:firstLine="420" w:firstLineChars="200"/>
        <w:rPr>
          <w:rFonts w:ascii="宋体" w:hAnsi="宋体"/>
          <w:bCs/>
          <w:szCs w:val="21"/>
        </w:rPr>
      </w:pPr>
      <w:r>
        <w:rPr>
          <w:rFonts w:hint="eastAsia" w:ascii="黑体" w:hAnsi="黑体" w:eastAsia="黑体"/>
        </w:rPr>
        <w:t>知识产权服务机构</w:t>
      </w:r>
      <w:r>
        <w:rPr>
          <w:rFonts w:hint="eastAsia" w:ascii="宋体" w:hAnsi="宋体"/>
          <w:b/>
          <w:szCs w:val="21"/>
        </w:rPr>
        <w:t xml:space="preserve">  </w:t>
      </w:r>
      <w:r>
        <w:rPr>
          <w:rFonts w:hint="eastAsia" w:ascii="宋体" w:hAnsi="宋体"/>
          <w:szCs w:val="21"/>
        </w:rPr>
        <w:t>指基地内提供知识产权服务的机构。知识产权服务是指针对专利、商标、版权、著作权、软件、集成电路布图设计等的代理、转让、登记、鉴定、评估、认定、咨询、检索等活动。知识产权服务是一项既包含法律服务，又包含专业技术服务的特殊服务。</w:t>
      </w:r>
    </w:p>
    <w:p>
      <w:pPr>
        <w:spacing w:line="400" w:lineRule="exact"/>
        <w:ind w:firstLine="420" w:firstLineChars="200"/>
        <w:rPr>
          <w:rFonts w:ascii="宋体" w:hAnsi="宋体"/>
          <w:szCs w:val="21"/>
          <w:lang w:val="zh-TW" w:eastAsia="zh-TW"/>
        </w:rPr>
      </w:pPr>
      <w:r>
        <w:rPr>
          <w:rFonts w:hint="eastAsia" w:ascii="黑体" w:hAnsi="黑体" w:eastAsia="黑体"/>
        </w:rPr>
        <w:t>行业组织</w:t>
      </w:r>
      <w:r>
        <w:rPr>
          <w:rFonts w:hint="eastAsia" w:ascii="宋体" w:hAnsi="宋体"/>
          <w:b/>
          <w:szCs w:val="21"/>
          <w:lang w:val="zh-TW"/>
        </w:rPr>
        <w:t xml:space="preserve">  </w:t>
      </w:r>
      <w:r>
        <w:rPr>
          <w:rFonts w:hint="eastAsia" w:ascii="宋体" w:hAnsi="宋体"/>
          <w:szCs w:val="21"/>
          <w:lang w:val="zh-TW"/>
        </w:rPr>
        <w:t>指基地内行业协会、行业学会、产业技术创新联盟等组织数量。</w:t>
      </w:r>
    </w:p>
    <w:p>
      <w:pPr>
        <w:spacing w:line="400" w:lineRule="exact"/>
        <w:ind w:firstLine="420" w:firstLineChars="200"/>
        <w:rPr>
          <w:rFonts w:ascii="宋体" w:hAnsi="宋体"/>
          <w:b/>
          <w:szCs w:val="21"/>
          <w:lang w:val="zh-TW" w:eastAsia="zh-TW"/>
        </w:rPr>
      </w:pPr>
      <w:r>
        <w:rPr>
          <w:rFonts w:hint="eastAsia" w:ascii="黑体" w:hAnsi="黑体" w:eastAsia="黑体"/>
        </w:rPr>
        <w:t>工业总产值</w:t>
      </w:r>
      <w:r>
        <w:rPr>
          <w:rFonts w:hint="eastAsia" w:ascii="宋体" w:hAnsi="宋体"/>
          <w:b/>
          <w:szCs w:val="21"/>
          <w:lang w:val="zh-TW" w:eastAsia="zh-TW"/>
        </w:rPr>
        <w:t xml:space="preserve">  </w:t>
      </w:r>
      <w:r>
        <w:rPr>
          <w:rFonts w:hint="eastAsia" w:ascii="宋体" w:hAnsi="宋体"/>
          <w:szCs w:val="21"/>
        </w:rPr>
        <w:t>指工业企业在报告期内生产的以货币形式表现的工业最终产品和提供工业劳动活动的总价值量</w:t>
      </w:r>
      <w:r>
        <w:rPr>
          <w:rFonts w:hint="eastAsia" w:ascii="宋体" w:hAnsi="宋体"/>
          <w:szCs w:val="21"/>
          <w:lang w:val="zh-TW"/>
        </w:rPr>
        <w:t>。</w:t>
      </w:r>
    </w:p>
    <w:p>
      <w:pPr>
        <w:spacing w:line="400" w:lineRule="exact"/>
        <w:ind w:firstLine="420" w:firstLineChars="200"/>
        <w:rPr>
          <w:rFonts w:ascii="宋体" w:hAnsi="宋体"/>
          <w:b/>
          <w:szCs w:val="21"/>
          <w:lang w:eastAsia="zh-TW"/>
        </w:rPr>
      </w:pPr>
      <w:r>
        <w:rPr>
          <w:rFonts w:hint="eastAsia" w:ascii="黑体" w:hAnsi="黑体" w:eastAsia="黑体"/>
        </w:rPr>
        <w:t>总收入</w:t>
      </w:r>
      <w:r>
        <w:rPr>
          <w:rFonts w:hint="eastAsia" w:ascii="宋体" w:hAnsi="宋体"/>
          <w:szCs w:val="21"/>
        </w:rPr>
        <w:t xml:space="preserve"> </w:t>
      </w:r>
      <w:r>
        <w:rPr>
          <w:rFonts w:hint="eastAsia" w:ascii="宋体" w:hAnsi="宋体"/>
          <w:b/>
          <w:szCs w:val="21"/>
          <w:lang w:val="zh-TW" w:eastAsia="zh-TW"/>
        </w:rPr>
        <w:t xml:space="preserve"> </w:t>
      </w:r>
      <w:r>
        <w:rPr>
          <w:rFonts w:ascii="宋体" w:hAnsi="宋体"/>
          <w:szCs w:val="21"/>
        </w:rPr>
        <w:t>指基地</w:t>
      </w:r>
      <w:r>
        <w:rPr>
          <w:rFonts w:hint="eastAsia" w:ascii="宋体" w:hAnsi="宋体"/>
          <w:szCs w:val="21"/>
        </w:rPr>
        <w:t>内</w:t>
      </w:r>
      <w:r>
        <w:rPr>
          <w:rFonts w:ascii="宋体" w:hAnsi="宋体"/>
          <w:szCs w:val="21"/>
        </w:rPr>
        <w:t>企业全年的主营业务收入</w:t>
      </w:r>
      <w:r>
        <w:rPr>
          <w:rFonts w:ascii="宋体" w:hAnsi="宋体"/>
          <w:szCs w:val="21"/>
          <w:lang w:eastAsia="zh-TW"/>
        </w:rPr>
        <w:t>、其他业务收入</w:t>
      </w:r>
      <w:r>
        <w:rPr>
          <w:rFonts w:hint="eastAsia" w:ascii="宋体" w:hAnsi="宋体"/>
          <w:szCs w:val="21"/>
        </w:rPr>
        <w:t>（</w:t>
      </w:r>
      <w:r>
        <w:rPr>
          <w:rFonts w:ascii="宋体" w:hAnsi="宋体"/>
          <w:szCs w:val="21"/>
          <w:lang w:eastAsia="zh-TW"/>
        </w:rPr>
        <w:t>财政性资金除外</w:t>
      </w:r>
      <w:r>
        <w:rPr>
          <w:rFonts w:hint="eastAsia" w:ascii="宋体" w:hAnsi="宋体"/>
          <w:szCs w:val="21"/>
        </w:rPr>
        <w:t>）</w:t>
      </w:r>
      <w:r>
        <w:rPr>
          <w:rFonts w:ascii="宋体" w:hAnsi="宋体"/>
          <w:szCs w:val="21"/>
          <w:lang w:eastAsia="zh-TW"/>
        </w:rPr>
        <w:t>、营业外收入、投资收益的总和。</w:t>
      </w:r>
    </w:p>
    <w:p>
      <w:pPr>
        <w:spacing w:line="400" w:lineRule="exact"/>
        <w:ind w:firstLine="420" w:firstLineChars="200"/>
        <w:rPr>
          <w:rFonts w:ascii="宋体" w:hAnsi="宋体"/>
          <w:szCs w:val="21"/>
          <w:lang w:val="zh-TW" w:eastAsia="zh-TW"/>
        </w:rPr>
      </w:pPr>
      <w:r>
        <w:rPr>
          <w:rFonts w:hint="eastAsia" w:ascii="黑体" w:hAnsi="黑体" w:eastAsia="黑体"/>
        </w:rPr>
        <w:t>产品销售收入</w:t>
      </w:r>
      <w:r>
        <w:rPr>
          <w:rFonts w:hint="eastAsia" w:ascii="宋体" w:hAnsi="宋体"/>
          <w:b/>
          <w:szCs w:val="21"/>
          <w:lang w:val="zh-TW" w:eastAsia="zh-TW"/>
        </w:rPr>
        <w:t xml:space="preserve">  </w:t>
      </w:r>
      <w:r>
        <w:rPr>
          <w:rFonts w:hint="eastAsia" w:ascii="宋体" w:hAnsi="宋体"/>
          <w:szCs w:val="21"/>
        </w:rPr>
        <w:t>指基地内企业全年销售全部产成品</w:t>
      </w:r>
      <w:r>
        <w:rPr>
          <w:rFonts w:hint="eastAsia" w:ascii="宋体" w:hAnsi="宋体"/>
          <w:szCs w:val="21"/>
          <w:lang w:val="zh-TW"/>
        </w:rPr>
        <w:t>、</w:t>
      </w:r>
      <w:r>
        <w:rPr>
          <w:rFonts w:hint="eastAsia" w:ascii="宋体" w:hAnsi="宋体"/>
          <w:szCs w:val="21"/>
          <w:lang w:val="zh-TW" w:eastAsia="zh-TW"/>
        </w:rPr>
        <w:t>自制半成品和提供劳务等所取得的收入</w:t>
      </w:r>
      <w:r>
        <w:rPr>
          <w:rFonts w:hint="eastAsia" w:ascii="宋体" w:hAnsi="宋体"/>
          <w:szCs w:val="21"/>
          <w:lang w:val="zh-TW"/>
        </w:rPr>
        <w:t>。</w:t>
      </w:r>
    </w:p>
    <w:p>
      <w:pPr>
        <w:spacing w:line="400" w:lineRule="exact"/>
        <w:ind w:firstLine="420" w:firstLineChars="200"/>
        <w:rPr>
          <w:rFonts w:ascii="宋体" w:hAnsi="宋体"/>
          <w:szCs w:val="21"/>
          <w:lang w:val="zh-TW" w:eastAsia="zh-TW"/>
        </w:rPr>
      </w:pPr>
      <w:r>
        <w:rPr>
          <w:rFonts w:hint="eastAsia" w:ascii="黑体" w:hAnsi="黑体" w:eastAsia="黑体"/>
        </w:rPr>
        <w:t>技术性收入</w:t>
      </w:r>
      <w:r>
        <w:rPr>
          <w:rFonts w:hint="eastAsia" w:ascii="宋体" w:hAnsi="宋体"/>
          <w:szCs w:val="21"/>
        </w:rPr>
        <w:t xml:space="preserve"> </w:t>
      </w:r>
      <w:r>
        <w:rPr>
          <w:rFonts w:hint="eastAsia" w:ascii="宋体" w:hAnsi="宋体"/>
          <w:b/>
          <w:szCs w:val="21"/>
          <w:lang w:val="zh-TW" w:eastAsia="zh-TW"/>
        </w:rPr>
        <w:t xml:space="preserve"> </w:t>
      </w:r>
      <w:r>
        <w:rPr>
          <w:rFonts w:hint="eastAsia" w:ascii="宋体" w:hAnsi="宋体"/>
          <w:szCs w:val="21"/>
        </w:rPr>
        <w:t>指基地内企业或科技服务机构从事技术开发</w:t>
      </w:r>
      <w:r>
        <w:rPr>
          <w:rFonts w:hint="eastAsia" w:ascii="宋体" w:hAnsi="宋体"/>
          <w:szCs w:val="21"/>
          <w:lang w:val="zh-TW"/>
        </w:rPr>
        <w:t>、</w:t>
      </w:r>
      <w:r>
        <w:rPr>
          <w:rFonts w:hint="eastAsia" w:ascii="宋体" w:hAnsi="宋体"/>
          <w:szCs w:val="21"/>
          <w:lang w:val="zh-TW" w:eastAsia="zh-TW"/>
        </w:rPr>
        <w:t>技术转让</w:t>
      </w:r>
      <w:r>
        <w:rPr>
          <w:rFonts w:hint="eastAsia" w:ascii="宋体" w:hAnsi="宋体"/>
          <w:szCs w:val="21"/>
          <w:lang w:val="zh-TW"/>
        </w:rPr>
        <w:t>、</w:t>
      </w:r>
      <w:r>
        <w:rPr>
          <w:rFonts w:hint="eastAsia" w:ascii="宋体" w:hAnsi="宋体"/>
          <w:szCs w:val="21"/>
          <w:lang w:val="zh-TW" w:eastAsia="zh-TW"/>
        </w:rPr>
        <w:t>技术咨询</w:t>
      </w:r>
      <w:r>
        <w:rPr>
          <w:rFonts w:hint="eastAsia" w:ascii="宋体" w:hAnsi="宋体"/>
          <w:szCs w:val="21"/>
          <w:lang w:val="zh-TW"/>
        </w:rPr>
        <w:t>、</w:t>
      </w:r>
      <w:r>
        <w:rPr>
          <w:rFonts w:hint="eastAsia" w:ascii="宋体" w:hAnsi="宋体"/>
          <w:szCs w:val="21"/>
          <w:lang w:val="zh-TW" w:eastAsia="zh-TW"/>
        </w:rPr>
        <w:t>技术服务的收入</w:t>
      </w:r>
      <w:r>
        <w:rPr>
          <w:rFonts w:hint="eastAsia" w:ascii="宋体" w:hAnsi="宋体"/>
          <w:szCs w:val="21"/>
          <w:lang w:val="zh-TW"/>
        </w:rPr>
        <w:t>。</w:t>
      </w:r>
    </w:p>
    <w:p>
      <w:pPr>
        <w:spacing w:line="400" w:lineRule="exact"/>
        <w:ind w:firstLine="420" w:firstLineChars="200"/>
        <w:rPr>
          <w:rFonts w:ascii="宋体" w:hAnsi="宋体"/>
          <w:b/>
          <w:szCs w:val="21"/>
          <w:lang w:val="zh-TW" w:eastAsia="zh-TW"/>
        </w:rPr>
      </w:pPr>
      <w:r>
        <w:rPr>
          <w:rFonts w:hint="eastAsia" w:ascii="黑体" w:hAnsi="黑体" w:eastAsia="黑体"/>
        </w:rPr>
        <w:t>出口总额</w:t>
      </w:r>
      <w:r>
        <w:rPr>
          <w:rFonts w:hint="eastAsia" w:ascii="宋体" w:hAnsi="宋体"/>
          <w:b/>
          <w:szCs w:val="21"/>
          <w:lang w:val="zh-TW" w:eastAsia="zh-TW"/>
        </w:rPr>
        <w:t xml:space="preserve">  </w:t>
      </w:r>
      <w:r>
        <w:rPr>
          <w:rFonts w:hint="eastAsia" w:ascii="宋体" w:hAnsi="宋体"/>
          <w:szCs w:val="21"/>
          <w:lang w:val="zh-TW" w:eastAsia="zh-TW"/>
        </w:rPr>
        <w:t>指企业自营</w:t>
      </w:r>
      <w:r>
        <w:rPr>
          <w:rFonts w:hint="eastAsia" w:ascii="宋体" w:hAnsi="宋体"/>
          <w:szCs w:val="21"/>
          <w:lang w:val="zh-TW"/>
        </w:rPr>
        <w:t>（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pPr>
        <w:spacing w:line="400" w:lineRule="exact"/>
        <w:ind w:firstLine="420" w:firstLineChars="200"/>
        <w:rPr>
          <w:rFonts w:ascii="宋体" w:hAnsi="宋体"/>
          <w:szCs w:val="21"/>
          <w:lang w:val="zh-TW" w:eastAsia="zh-TW"/>
        </w:rPr>
      </w:pPr>
      <w:r>
        <w:rPr>
          <w:rFonts w:hint="eastAsia" w:ascii="黑体" w:hAnsi="黑体" w:eastAsia="黑体"/>
        </w:rPr>
        <w:t>实际上缴税费总额</w:t>
      </w:r>
      <w:r>
        <w:rPr>
          <w:rFonts w:hint="eastAsia" w:ascii="宋体" w:hAnsi="宋体"/>
          <w:b/>
          <w:szCs w:val="21"/>
          <w:lang w:val="zh-TW" w:eastAsia="zh-TW"/>
        </w:rPr>
        <w:t xml:space="preserve">  </w:t>
      </w:r>
      <w:r>
        <w:rPr>
          <w:rFonts w:hint="eastAsia" w:ascii="宋体" w:hAnsi="宋体"/>
          <w:szCs w:val="21"/>
        </w:rPr>
        <w:t>指企业实际上缴的各项税金</w:t>
      </w:r>
      <w:r>
        <w:rPr>
          <w:rFonts w:hint="eastAsia" w:ascii="宋体" w:hAnsi="宋体"/>
          <w:szCs w:val="21"/>
          <w:lang w:val="zh-TW"/>
        </w:rPr>
        <w:t>、</w:t>
      </w:r>
      <w:r>
        <w:rPr>
          <w:rFonts w:hint="eastAsia" w:ascii="宋体" w:hAnsi="宋体"/>
          <w:szCs w:val="21"/>
          <w:lang w:val="zh-TW" w:eastAsia="zh-TW"/>
        </w:rPr>
        <w:t>特种基金和附加费等</w:t>
      </w:r>
      <w:r>
        <w:rPr>
          <w:rFonts w:hint="eastAsia" w:ascii="宋体" w:hAnsi="宋体"/>
          <w:szCs w:val="21"/>
          <w:lang w:val="zh-TW"/>
        </w:rPr>
        <w:t>。</w:t>
      </w:r>
    </w:p>
    <w:p>
      <w:pPr>
        <w:spacing w:line="400" w:lineRule="exact"/>
        <w:ind w:firstLine="420" w:firstLineChars="200"/>
        <w:rPr>
          <w:rFonts w:ascii="宋体" w:hAnsi="宋体"/>
          <w:szCs w:val="21"/>
          <w:lang w:val="zh-TW" w:eastAsia="zh-TW"/>
        </w:rPr>
      </w:pPr>
      <w:r>
        <w:rPr>
          <w:rFonts w:hint="eastAsia" w:ascii="黑体" w:hAnsi="黑体" w:eastAsia="黑体"/>
        </w:rPr>
        <w:t>净利润</w:t>
      </w:r>
      <w:r>
        <w:rPr>
          <w:rFonts w:hint="eastAsia" w:ascii="宋体" w:hAnsi="宋体"/>
          <w:b/>
          <w:szCs w:val="21"/>
          <w:lang w:val="zh-TW" w:eastAsia="zh-TW"/>
        </w:rPr>
        <w:t xml:space="preserve">  </w:t>
      </w:r>
      <w:r>
        <w:rPr>
          <w:rFonts w:hint="eastAsia" w:ascii="宋体" w:hAnsi="宋体"/>
          <w:szCs w:val="21"/>
        </w:rPr>
        <w:t>指企业实现的利润在上交国家所得税后的剩余部分</w:t>
      </w:r>
      <w:r>
        <w:rPr>
          <w:rFonts w:hint="eastAsia" w:ascii="宋体" w:hAnsi="宋体"/>
          <w:szCs w:val="21"/>
          <w:lang w:val="zh-TW"/>
        </w:rPr>
        <w:t>。</w:t>
      </w:r>
      <w:r>
        <w:rPr>
          <w:rFonts w:hint="eastAsia" w:ascii="宋体" w:hAnsi="宋体"/>
          <w:szCs w:val="21"/>
          <w:lang w:val="zh-TW" w:eastAsia="zh-TW"/>
        </w:rPr>
        <w:t>按会计</w:t>
      </w:r>
      <w:r>
        <w:rPr>
          <w:rFonts w:hint="eastAsia" w:ascii="宋体" w:hAnsi="宋体"/>
          <w:szCs w:val="21"/>
          <w:lang w:val="zh-TW"/>
        </w:rPr>
        <w:t>“损益表”中“净利润”项的本年累计数填列。</w:t>
      </w:r>
    </w:p>
    <w:p>
      <w:pPr>
        <w:spacing w:line="400" w:lineRule="exact"/>
        <w:ind w:firstLine="420" w:firstLineChars="200"/>
        <w:rPr>
          <w:rFonts w:ascii="宋体" w:hAnsi="宋体"/>
          <w:b/>
          <w:szCs w:val="21"/>
          <w:lang w:val="zh-TW" w:eastAsia="zh-TW"/>
        </w:rPr>
      </w:pPr>
      <w:r>
        <w:rPr>
          <w:rFonts w:hint="eastAsia" w:ascii="黑体" w:hAnsi="黑体" w:eastAsia="黑体"/>
        </w:rPr>
        <w:t>基地主导产业国内市场占有率</w:t>
      </w:r>
      <w:r>
        <w:rPr>
          <w:rFonts w:hint="eastAsia" w:ascii="宋体" w:hAnsi="宋体"/>
          <w:szCs w:val="21"/>
        </w:rPr>
        <w:t xml:space="preserve"> </w:t>
      </w:r>
      <w:r>
        <w:rPr>
          <w:rFonts w:hint="eastAsia" w:ascii="宋体" w:hAnsi="宋体"/>
          <w:b/>
          <w:szCs w:val="21"/>
          <w:lang w:val="zh-TW" w:eastAsia="zh-TW"/>
        </w:rPr>
        <w:t xml:space="preserve"> </w:t>
      </w:r>
      <w:r>
        <w:rPr>
          <w:rFonts w:hint="eastAsia" w:ascii="宋体" w:hAnsi="宋体"/>
          <w:szCs w:val="21"/>
        </w:rPr>
        <w:t>指</w:t>
      </w:r>
      <w:r>
        <w:rPr>
          <w:rFonts w:hint="eastAsia" w:ascii="宋体" w:hAnsi="宋体"/>
          <w:szCs w:val="21"/>
          <w:lang w:eastAsia="zh-TW"/>
        </w:rPr>
        <w:t>基地内主导产业年销售收入</w:t>
      </w:r>
      <w:r>
        <w:rPr>
          <w:rFonts w:hint="eastAsia" w:ascii="宋体" w:hAnsi="宋体"/>
          <w:szCs w:val="21"/>
        </w:rPr>
        <w:t>/全国该类产业年销售总收入。</w:t>
      </w:r>
    </w:p>
    <w:p>
      <w:pPr>
        <w:spacing w:line="400" w:lineRule="exact"/>
        <w:ind w:firstLine="420" w:firstLineChars="200"/>
        <w:rPr>
          <w:rFonts w:ascii="宋体" w:hAnsi="宋体"/>
          <w:b/>
          <w:szCs w:val="21"/>
          <w:lang w:val="zh-TW" w:eastAsia="zh-TW"/>
        </w:rPr>
      </w:pPr>
      <w:r>
        <w:rPr>
          <w:rFonts w:hint="eastAsia" w:ascii="黑体" w:hAnsi="黑体" w:eastAsia="黑体"/>
        </w:rPr>
        <w:t>特色产业比重</w:t>
      </w:r>
      <w:r>
        <w:rPr>
          <w:rFonts w:hint="eastAsia" w:ascii="宋体" w:hAnsi="宋体"/>
          <w:szCs w:val="21"/>
        </w:rPr>
        <w:t xml:space="preserve"> </w:t>
      </w:r>
      <w:r>
        <w:rPr>
          <w:rFonts w:hint="eastAsia" w:ascii="宋体" w:hAnsi="宋体"/>
          <w:b/>
          <w:szCs w:val="21"/>
          <w:lang w:val="zh-TW" w:eastAsia="zh-TW"/>
        </w:rPr>
        <w:t xml:space="preserve"> </w:t>
      </w:r>
      <w:r>
        <w:rPr>
          <w:rFonts w:hint="eastAsia" w:ascii="宋体" w:hAnsi="宋体"/>
          <w:szCs w:val="21"/>
          <w:lang w:eastAsia="zh-TW"/>
        </w:rPr>
        <w:t>特色产业产值</w:t>
      </w:r>
      <w:r>
        <w:rPr>
          <w:rFonts w:ascii="宋体" w:hAnsi="宋体"/>
          <w:szCs w:val="21"/>
          <w:lang w:eastAsia="zh-TW"/>
        </w:rPr>
        <w:t>/</w:t>
      </w:r>
      <w:r>
        <w:rPr>
          <w:rFonts w:hint="eastAsia" w:ascii="宋体" w:hAnsi="宋体"/>
          <w:szCs w:val="21"/>
        </w:rPr>
        <w:t>基地工业总产值</w:t>
      </w:r>
      <w:r>
        <w:rPr>
          <w:rFonts w:hint="eastAsia" w:ascii="宋体" w:hAnsi="宋体"/>
          <w:szCs w:val="21"/>
          <w:lang w:eastAsia="zh-TW"/>
        </w:rPr>
        <w:t>。</w:t>
      </w:r>
    </w:p>
    <w:p>
      <w:pPr>
        <w:spacing w:line="400" w:lineRule="exact"/>
        <w:ind w:firstLine="420" w:firstLineChars="200"/>
        <w:rPr>
          <w:rFonts w:hint="eastAsia" w:ascii="宋体" w:hAnsi="宋体"/>
          <w:szCs w:val="21"/>
        </w:rPr>
      </w:pPr>
      <w:r>
        <w:rPr>
          <w:rFonts w:hint="eastAsia" w:ascii="黑体" w:hAnsi="黑体" w:eastAsia="黑体"/>
        </w:rPr>
        <w:t>资金总投入</w:t>
      </w:r>
      <w:r>
        <w:rPr>
          <w:rFonts w:hint="eastAsia" w:ascii="宋体" w:hAnsi="宋体"/>
          <w:szCs w:val="21"/>
        </w:rPr>
        <w:t xml:space="preserve">  指报告期内基地内用于所有项目的资金投入。</w:t>
      </w:r>
    </w:p>
    <w:p>
      <w:pPr>
        <w:spacing w:line="400" w:lineRule="exact"/>
        <w:ind w:firstLine="420" w:firstLineChars="200"/>
        <w:rPr>
          <w:rFonts w:hint="eastAsia" w:ascii="宋体" w:hAnsi="宋体"/>
          <w:szCs w:val="21"/>
        </w:rPr>
      </w:pPr>
      <w:r>
        <w:rPr>
          <w:rFonts w:hint="eastAsia" w:ascii="黑体" w:hAnsi="黑体" w:eastAsia="黑体"/>
        </w:rPr>
        <w:t>用于支撑服务机构的公共投入</w:t>
      </w:r>
      <w:r>
        <w:rPr>
          <w:rFonts w:hint="eastAsia" w:ascii="宋体" w:hAnsi="宋体"/>
          <w:szCs w:val="21"/>
        </w:rPr>
        <w:t xml:space="preserve">  指报告期内，各级政府用于支撑服务机构发展的资金投入。</w:t>
      </w:r>
    </w:p>
    <w:p>
      <w:pPr>
        <w:spacing w:line="400" w:lineRule="exact"/>
        <w:ind w:firstLine="420" w:firstLineChars="200"/>
        <w:rPr>
          <w:rFonts w:hint="eastAsia" w:ascii="宋体" w:hAnsi="宋体"/>
          <w:szCs w:val="21"/>
        </w:rPr>
      </w:pPr>
      <w:r>
        <w:rPr>
          <w:rFonts w:hint="eastAsia" w:ascii="黑体" w:hAnsi="黑体" w:eastAsia="黑体"/>
        </w:rPr>
        <w:t>申请国内专利</w:t>
      </w:r>
      <w:r>
        <w:rPr>
          <w:rFonts w:hint="eastAsia" w:ascii="宋体" w:hAnsi="宋体"/>
          <w:szCs w:val="21"/>
        </w:rPr>
        <w:t xml:space="preserve">  指基地内企业在报告年度内向国家专利审批部门提出专利申请并被受理的件数。</w:t>
      </w:r>
    </w:p>
    <w:p>
      <w:pPr>
        <w:spacing w:line="400" w:lineRule="exact"/>
        <w:ind w:firstLine="420" w:firstLineChars="200"/>
        <w:rPr>
          <w:rFonts w:hint="eastAsia" w:ascii="宋体" w:hAnsi="宋体"/>
          <w:szCs w:val="21"/>
        </w:rPr>
      </w:pPr>
      <w:r>
        <w:rPr>
          <w:rFonts w:hint="eastAsia" w:ascii="黑体" w:hAnsi="黑体" w:eastAsia="黑体"/>
        </w:rPr>
        <w:t>申请国外专利</w:t>
      </w:r>
      <w:r>
        <w:rPr>
          <w:rFonts w:hint="eastAsia" w:ascii="宋体" w:hAnsi="宋体"/>
          <w:szCs w:val="21"/>
          <w:lang w:val="en-US" w:eastAsia="zh-CN"/>
        </w:rPr>
        <w:t xml:space="preserve"> </w:t>
      </w:r>
      <w:r>
        <w:rPr>
          <w:rFonts w:hint="eastAsia" w:ascii="宋体" w:hAnsi="宋体"/>
          <w:szCs w:val="21"/>
        </w:rPr>
        <w:t xml:space="preserve"> 指基地内企业在报告年度内向国外专利审批部门提出专利申请并被受理的件数。</w:t>
      </w:r>
    </w:p>
    <w:p>
      <w:pPr>
        <w:spacing w:line="400" w:lineRule="exact"/>
        <w:ind w:firstLine="420" w:firstLineChars="200"/>
        <w:rPr>
          <w:rFonts w:hint="eastAsia" w:ascii="宋体" w:hAnsi="宋体"/>
          <w:szCs w:val="21"/>
        </w:rPr>
      </w:pPr>
      <w:r>
        <w:rPr>
          <w:rFonts w:hint="eastAsia" w:ascii="黑体" w:hAnsi="黑体" w:eastAsia="黑体"/>
        </w:rPr>
        <w:t>授权专利</w:t>
      </w:r>
      <w:r>
        <w:rPr>
          <w:rFonts w:hint="eastAsia" w:ascii="宋体" w:hAnsi="宋体"/>
          <w:szCs w:val="21"/>
        </w:rPr>
        <w:t xml:space="preserve">  指基地内企业作为专利权人，在报告年度内经国内外专利审批部门授权的专利件数。</w:t>
      </w:r>
    </w:p>
    <w:p>
      <w:pPr>
        <w:spacing w:line="400" w:lineRule="exact"/>
        <w:ind w:firstLine="420" w:firstLineChars="200"/>
        <w:rPr>
          <w:rFonts w:hint="eastAsia" w:ascii="宋体" w:hAnsi="宋体"/>
          <w:szCs w:val="21"/>
        </w:rPr>
      </w:pPr>
      <w:r>
        <w:rPr>
          <w:rFonts w:hint="eastAsia" w:ascii="黑体" w:hAnsi="黑体" w:eastAsia="黑体"/>
          <w:bCs/>
          <w:szCs w:val="21"/>
        </w:rPr>
        <w:t>制定国家标准数量</w:t>
      </w:r>
      <w:r>
        <w:rPr>
          <w:rFonts w:hint="eastAsia" w:ascii="宋体" w:hAnsi="宋体"/>
          <w:b/>
          <w:szCs w:val="21"/>
        </w:rPr>
        <w:t xml:space="preserve">  </w:t>
      </w:r>
      <w:r>
        <w:rPr>
          <w:rFonts w:hint="eastAsia" w:ascii="宋体" w:hAnsi="宋体"/>
          <w:szCs w:val="21"/>
        </w:rPr>
        <w:t>指基地内企业在报告期内在自主研发或自主知识产权基础上形成的经有关部门批准的国家标准项数。国家标准是指由国家标准化主管机构批准发布，对全国经济、技术发展有重大意义，且在全国范围内统一的标准。</w:t>
      </w:r>
    </w:p>
    <w:p>
      <w:pPr>
        <w:spacing w:line="400" w:lineRule="exact"/>
        <w:ind w:firstLine="420" w:firstLineChars="200"/>
        <w:rPr>
          <w:rFonts w:ascii="宋体" w:hAnsi="宋体"/>
          <w:szCs w:val="21"/>
        </w:rPr>
      </w:pPr>
      <w:r>
        <w:rPr>
          <w:rFonts w:hint="eastAsia" w:ascii="黑体" w:hAnsi="黑体" w:eastAsia="黑体"/>
          <w:bCs/>
          <w:szCs w:val="21"/>
        </w:rPr>
        <w:t>制定行业标准数量</w:t>
      </w:r>
      <w:r>
        <w:rPr>
          <w:rFonts w:hint="eastAsia" w:ascii="宋体" w:hAnsi="宋体"/>
          <w:szCs w:val="21"/>
        </w:rPr>
        <w:t xml:space="preserve">  指基地内企业在报告期内在自主研发或自主知识产权基础上形成的经有关部门批准的行业标准项数。行业标准由行业标准归口部门编制计划、审批、编号、发布、管理。</w:t>
      </w:r>
      <w:r>
        <w:fldChar w:fldCharType="begin"/>
      </w:r>
      <w:r>
        <w:instrText xml:space="preserve"> HYPERLINK "http://www.farrali.net/post/2004-motor-standard.html" </w:instrText>
      </w:r>
      <w:r>
        <w:fldChar w:fldCharType="separate"/>
      </w:r>
      <w:r>
        <w:rPr>
          <w:rFonts w:hint="eastAsia" w:ascii="宋体" w:hAnsi="宋体"/>
          <w:szCs w:val="21"/>
        </w:rPr>
        <w:t>行业标准</w:t>
      </w:r>
      <w:r>
        <w:rPr>
          <w:rFonts w:hint="eastAsia" w:ascii="宋体" w:hAnsi="宋体"/>
          <w:szCs w:val="21"/>
        </w:rPr>
        <w:fldChar w:fldCharType="end"/>
      </w:r>
      <w:r>
        <w:rPr>
          <w:rFonts w:hint="eastAsia" w:ascii="宋体" w:hAnsi="宋体"/>
          <w:szCs w:val="21"/>
        </w:rPr>
        <w:t>的归口部门及其所管理的行业标准范围，由国务院行政主管部门审定。对没有国家标准又需要在全国某个行业范围内统一的技术要求，可以制定</w:t>
      </w:r>
      <w:r>
        <w:fldChar w:fldCharType="begin"/>
      </w:r>
      <w:r>
        <w:instrText xml:space="preserve"> HYPERLINK "http://www.farrali.net/post/motor-jb-standard.html" </w:instrText>
      </w:r>
      <w:r>
        <w:fldChar w:fldCharType="separate"/>
      </w:r>
      <w:r>
        <w:rPr>
          <w:rFonts w:hint="eastAsia" w:ascii="宋体" w:hAnsi="宋体"/>
          <w:szCs w:val="21"/>
        </w:rPr>
        <w:t>行业标准</w:t>
      </w:r>
      <w:r>
        <w:rPr>
          <w:rFonts w:hint="eastAsia" w:ascii="宋体" w:hAnsi="宋体"/>
          <w:szCs w:val="21"/>
        </w:rPr>
        <w:fldChar w:fldCharType="end"/>
      </w:r>
      <w:r>
        <w:rPr>
          <w:rFonts w:hint="eastAsia" w:ascii="宋体" w:hAnsi="宋体"/>
          <w:szCs w:val="21"/>
        </w:rPr>
        <w:t>，是专业性、技术性较强的标准。作为对国家标准的补充，当相应的国家标准实施后，该行业标准应自行废止。</w:t>
      </w:r>
    </w:p>
    <w:p>
      <w:pPr>
        <w:spacing w:line="400" w:lineRule="exact"/>
        <w:ind w:firstLine="420" w:firstLineChars="200"/>
        <w:rPr>
          <w:rFonts w:hint="eastAsia" w:ascii="宋体" w:hAnsi="宋体"/>
          <w:szCs w:val="21"/>
        </w:rPr>
      </w:pPr>
      <w:r>
        <w:rPr>
          <w:rFonts w:hint="eastAsia" w:ascii="黑体" w:hAnsi="黑体" w:eastAsia="黑体"/>
          <w:bCs/>
          <w:szCs w:val="21"/>
        </w:rPr>
        <w:t xml:space="preserve">参与制定国际标准的企业数量  </w:t>
      </w:r>
      <w:r>
        <w:rPr>
          <w:rFonts w:hint="eastAsia" w:ascii="宋体" w:hAnsi="宋体"/>
          <w:szCs w:val="21"/>
        </w:rPr>
        <w:t>指报告期内参与制定形成国际标准的基地企业数量。国际标准是指</w:t>
      </w:r>
      <w:r>
        <w:fldChar w:fldCharType="begin"/>
      </w:r>
      <w:r>
        <w:instrText xml:space="preserve"> HYPERLINK "http://baike.baidu.com/view/42488.htm" \t "_blank" </w:instrText>
      </w:r>
      <w:r>
        <w:fldChar w:fldCharType="separate"/>
      </w:r>
      <w:r>
        <w:rPr>
          <w:rFonts w:hint="eastAsia" w:ascii="宋体" w:hAnsi="宋体"/>
          <w:szCs w:val="21"/>
        </w:rPr>
        <w:t>国际标准化组织</w:t>
      </w:r>
      <w:r>
        <w:rPr>
          <w:rFonts w:hint="eastAsia" w:ascii="宋体" w:hAnsi="宋体"/>
          <w:szCs w:val="21"/>
        </w:rPr>
        <w:fldChar w:fldCharType="end"/>
      </w:r>
      <w:r>
        <w:rPr>
          <w:rFonts w:hint="eastAsia" w:ascii="宋体" w:hAnsi="宋体"/>
          <w:szCs w:val="21"/>
        </w:rPr>
        <w:t>（ISO）、</w:t>
      </w:r>
      <w:r>
        <w:fldChar w:fldCharType="begin"/>
      </w:r>
      <w:r>
        <w:instrText xml:space="preserve"> HYPERLINK "http://baike.baidu.com/view/159311.htm" \t "_blank" </w:instrText>
      </w:r>
      <w:r>
        <w:fldChar w:fldCharType="separate"/>
      </w:r>
      <w:r>
        <w:rPr>
          <w:rFonts w:hint="eastAsia" w:ascii="宋体" w:hAnsi="宋体"/>
          <w:szCs w:val="21"/>
        </w:rPr>
        <w:t>国际电工委员会</w:t>
      </w:r>
      <w:r>
        <w:rPr>
          <w:rFonts w:hint="eastAsia" w:ascii="宋体" w:hAnsi="宋体"/>
          <w:szCs w:val="21"/>
        </w:rPr>
        <w:fldChar w:fldCharType="end"/>
      </w:r>
      <w:r>
        <w:rPr>
          <w:rFonts w:hint="eastAsia" w:ascii="宋体" w:hAnsi="宋体"/>
          <w:szCs w:val="21"/>
        </w:rPr>
        <w:t>（IEC）和国际电信联盟（ITU）制定的标准，以及国际标准化组织确认并公布的其他国际组织制定的标准。国际标准在世界范围内统一使用。</w:t>
      </w:r>
    </w:p>
    <w:p>
      <w:pPr>
        <w:spacing w:line="400" w:lineRule="exact"/>
        <w:ind w:firstLine="420" w:firstLineChars="200"/>
        <w:rPr>
          <w:rFonts w:hint="eastAsia" w:ascii="宋体" w:hAnsi="宋体"/>
          <w:szCs w:val="21"/>
        </w:rPr>
      </w:pPr>
      <w:r>
        <w:rPr>
          <w:rFonts w:hint="eastAsia" w:ascii="黑体" w:hAnsi="黑体" w:eastAsia="黑体"/>
        </w:rPr>
        <w:t xml:space="preserve">基地建设主体  </w:t>
      </w:r>
      <w:r>
        <w:rPr>
          <w:rFonts w:hint="eastAsia" w:ascii="宋体" w:hAnsi="宋体"/>
          <w:szCs w:val="21"/>
        </w:rPr>
        <w:t>根据主要承担建设责任的主体填报，请从以下选项中选择：</w:t>
      </w:r>
    </w:p>
    <w:p>
      <w:pPr>
        <w:spacing w:line="400" w:lineRule="exact"/>
        <w:ind w:firstLine="420" w:firstLineChars="200"/>
        <w:rPr>
          <w:rFonts w:hint="eastAsia" w:ascii="宋体" w:hAnsi="宋体"/>
          <w:szCs w:val="21"/>
        </w:rPr>
      </w:pPr>
      <w:r>
        <w:rPr>
          <w:rFonts w:hint="eastAsia" w:ascii="宋体" w:hAnsi="宋体"/>
          <w:szCs w:val="21"/>
        </w:rPr>
        <w:t xml:space="preserve">1.地市级政府    2.区县级政府    3.国家高新区（国家级经开区）管委会  </w:t>
      </w:r>
    </w:p>
    <w:p>
      <w:pPr>
        <w:spacing w:line="400" w:lineRule="exact"/>
        <w:ind w:firstLine="420" w:firstLineChars="200"/>
        <w:rPr>
          <w:rFonts w:hint="eastAsia" w:ascii="宋体" w:hAnsi="宋体"/>
          <w:szCs w:val="21"/>
        </w:rPr>
      </w:pPr>
      <w:r>
        <w:rPr>
          <w:rFonts w:hint="eastAsia" w:ascii="宋体" w:hAnsi="宋体"/>
          <w:szCs w:val="21"/>
        </w:rPr>
        <w:t>4.省级高新区（经开区）管委会     5.其他</w:t>
      </w:r>
    </w:p>
    <w:p>
      <w:pPr>
        <w:spacing w:line="400" w:lineRule="exact"/>
        <w:ind w:firstLine="420" w:firstLineChars="200"/>
        <w:rPr>
          <w:rFonts w:hint="eastAsia" w:ascii="宋体" w:hAnsi="宋体"/>
          <w:szCs w:val="21"/>
        </w:rPr>
      </w:pPr>
      <w:r>
        <w:rPr>
          <w:rFonts w:hint="eastAsia" w:ascii="黑体" w:hAnsi="黑体" w:eastAsia="黑体"/>
        </w:rPr>
        <w:t xml:space="preserve">基地主导产业所属高新技术领域  </w:t>
      </w:r>
      <w:r>
        <w:rPr>
          <w:rFonts w:hint="eastAsia" w:ascii="宋体" w:hAnsi="宋体"/>
          <w:szCs w:val="21"/>
        </w:rPr>
        <w:t>主要</w:t>
      </w:r>
      <w:r>
        <w:rPr>
          <w:rFonts w:ascii="宋体" w:hAnsi="宋体"/>
          <w:szCs w:val="21"/>
        </w:rPr>
        <w:t>是</w:t>
      </w:r>
      <w:r>
        <w:rPr>
          <w:rFonts w:hint="eastAsia" w:ascii="宋体" w:hAnsi="宋体"/>
          <w:szCs w:val="21"/>
        </w:rPr>
        <w:t>指对基地主导产业发挥</w:t>
      </w:r>
      <w:r>
        <w:rPr>
          <w:rFonts w:ascii="宋体" w:hAnsi="宋体"/>
          <w:szCs w:val="21"/>
        </w:rPr>
        <w:t>核心支持作用的技术所属《</w:t>
      </w:r>
      <w:r>
        <w:rPr>
          <w:rFonts w:hint="eastAsia" w:ascii="宋体" w:hAnsi="宋体"/>
          <w:szCs w:val="21"/>
        </w:rPr>
        <w:t>国家</w:t>
      </w:r>
      <w:r>
        <w:rPr>
          <w:rFonts w:ascii="宋体" w:hAnsi="宋体"/>
          <w:szCs w:val="21"/>
        </w:rPr>
        <w:t>重点支持的高新技术领域》</w:t>
      </w:r>
      <w:r>
        <w:rPr>
          <w:rFonts w:hint="eastAsia" w:ascii="宋体" w:hAnsi="宋体"/>
          <w:szCs w:val="21"/>
        </w:rPr>
        <w:t>范围。按照</w:t>
      </w:r>
      <w:r>
        <w:rPr>
          <w:rFonts w:ascii="宋体" w:hAnsi="宋体"/>
          <w:szCs w:val="21"/>
        </w:rPr>
        <w:t>《</w:t>
      </w:r>
      <w:r>
        <w:rPr>
          <w:rFonts w:hint="eastAsia" w:ascii="宋体" w:hAnsi="宋体"/>
          <w:szCs w:val="21"/>
        </w:rPr>
        <w:t>高新技术</w:t>
      </w:r>
      <w:r>
        <w:rPr>
          <w:rFonts w:ascii="宋体" w:hAnsi="宋体"/>
          <w:szCs w:val="21"/>
        </w:rPr>
        <w:t>企业认定管理办法》</w:t>
      </w:r>
      <w:r>
        <w:rPr>
          <w:rFonts w:hint="eastAsia" w:ascii="宋体" w:hAnsi="宋体"/>
          <w:szCs w:val="21"/>
        </w:rPr>
        <w:t>（国科发火[</w:t>
      </w:r>
      <w:r>
        <w:rPr>
          <w:rFonts w:ascii="宋体" w:hAnsi="宋体"/>
          <w:szCs w:val="21"/>
        </w:rPr>
        <w:t>2016</w:t>
      </w:r>
      <w:r>
        <w:rPr>
          <w:rFonts w:hint="eastAsia" w:ascii="宋体" w:hAnsi="宋体"/>
          <w:szCs w:val="21"/>
        </w:rPr>
        <w:t>]</w:t>
      </w:r>
      <w:r>
        <w:rPr>
          <w:rFonts w:ascii="宋体" w:hAnsi="宋体"/>
          <w:szCs w:val="21"/>
        </w:rPr>
        <w:t>32</w:t>
      </w:r>
      <w:r>
        <w:rPr>
          <w:rFonts w:hint="eastAsia" w:ascii="宋体" w:hAnsi="宋体"/>
          <w:szCs w:val="21"/>
        </w:rPr>
        <w:t>号）中</w:t>
      </w:r>
      <w:r>
        <w:rPr>
          <w:rFonts w:ascii="宋体" w:hAnsi="宋体"/>
          <w:szCs w:val="21"/>
        </w:rPr>
        <w:t>规定的</w:t>
      </w:r>
      <w:r>
        <w:rPr>
          <w:rFonts w:hint="eastAsia" w:ascii="宋体" w:hAnsi="宋体"/>
          <w:szCs w:val="21"/>
        </w:rPr>
        <w:t>8个</w:t>
      </w:r>
      <w:r>
        <w:rPr>
          <w:rFonts w:ascii="宋体" w:hAnsi="宋体"/>
          <w:szCs w:val="21"/>
        </w:rPr>
        <w:t>重点领域</w:t>
      </w:r>
      <w:r>
        <w:rPr>
          <w:rFonts w:hint="eastAsia" w:ascii="宋体" w:hAnsi="宋体"/>
          <w:szCs w:val="21"/>
        </w:rPr>
        <w:t>，从中选择最主要的1个大类领域填报（2位码）。</w:t>
      </w:r>
    </w:p>
    <w:p>
      <w:pPr>
        <w:spacing w:line="400" w:lineRule="exact"/>
        <w:ind w:firstLine="420" w:firstLineChars="200"/>
        <w:rPr>
          <w:rFonts w:hint="eastAsia" w:ascii="宋体" w:hAnsi="宋体"/>
          <w:szCs w:val="21"/>
        </w:rPr>
      </w:pPr>
      <w:r>
        <w:rPr>
          <w:rFonts w:hint="eastAsia" w:ascii="宋体" w:hAnsi="宋体"/>
          <w:szCs w:val="21"/>
        </w:rPr>
        <w:t xml:space="preserve">01.电子信息        02.生物与新医药        03.航空航天        04.新材料    </w:t>
      </w:r>
    </w:p>
    <w:p>
      <w:pPr>
        <w:spacing w:line="400" w:lineRule="exact"/>
        <w:ind w:firstLine="420" w:firstLineChars="200"/>
        <w:rPr>
          <w:rFonts w:hint="eastAsia" w:ascii="宋体" w:hAnsi="宋体"/>
          <w:szCs w:val="21"/>
        </w:rPr>
      </w:pPr>
      <w:r>
        <w:rPr>
          <w:rFonts w:hint="eastAsia" w:ascii="宋体" w:hAnsi="宋体"/>
          <w:szCs w:val="21"/>
        </w:rPr>
        <w:t>05.高技术服务      06.新能源与节能        07.资源与环境      08.先进制造与自动化</w:t>
      </w:r>
    </w:p>
    <w:p>
      <w:pPr>
        <w:spacing w:line="400" w:lineRule="exact"/>
        <w:ind w:firstLine="420" w:firstLineChars="200"/>
        <w:rPr>
          <w:rFonts w:ascii="宋体" w:hAnsi="宋体"/>
          <w:szCs w:val="21"/>
        </w:rPr>
      </w:pPr>
      <w:r>
        <w:rPr>
          <w:rFonts w:hint="eastAsia" w:ascii="黑体" w:hAnsi="黑体" w:eastAsia="黑体"/>
        </w:rPr>
        <w:t xml:space="preserve">基地主导产业细分领域  </w:t>
      </w:r>
      <w:r>
        <w:rPr>
          <w:rFonts w:hint="eastAsia" w:ascii="宋体" w:hAnsi="宋体"/>
          <w:szCs w:val="21"/>
        </w:rPr>
        <w:t>按照</w:t>
      </w:r>
      <w:r>
        <w:rPr>
          <w:rFonts w:ascii="宋体" w:hAnsi="宋体"/>
          <w:szCs w:val="21"/>
        </w:rPr>
        <w:t>《</w:t>
      </w:r>
      <w:r>
        <w:rPr>
          <w:rFonts w:hint="eastAsia" w:ascii="宋体" w:hAnsi="宋体"/>
          <w:szCs w:val="21"/>
        </w:rPr>
        <w:t>高新技术</w:t>
      </w:r>
      <w:r>
        <w:rPr>
          <w:rFonts w:ascii="宋体" w:hAnsi="宋体"/>
          <w:szCs w:val="21"/>
        </w:rPr>
        <w:t>企业认定管理办法》</w:t>
      </w:r>
      <w:r>
        <w:rPr>
          <w:rFonts w:hint="eastAsia" w:ascii="宋体" w:hAnsi="宋体"/>
          <w:szCs w:val="21"/>
        </w:rPr>
        <w:t>（国科发火[</w:t>
      </w:r>
      <w:r>
        <w:rPr>
          <w:rFonts w:ascii="宋体" w:hAnsi="宋体"/>
          <w:szCs w:val="21"/>
        </w:rPr>
        <w:t>2016</w:t>
      </w:r>
      <w:r>
        <w:rPr>
          <w:rFonts w:hint="eastAsia" w:ascii="宋体" w:hAnsi="宋体"/>
          <w:szCs w:val="21"/>
        </w:rPr>
        <w:t>]</w:t>
      </w:r>
      <w:r>
        <w:rPr>
          <w:rFonts w:ascii="宋体" w:hAnsi="宋体"/>
          <w:szCs w:val="21"/>
        </w:rPr>
        <w:t>32</w:t>
      </w:r>
      <w:r>
        <w:rPr>
          <w:rFonts w:hint="eastAsia" w:ascii="宋体" w:hAnsi="宋体"/>
          <w:szCs w:val="21"/>
        </w:rPr>
        <w:t>号）中</w:t>
      </w:r>
      <w:r>
        <w:rPr>
          <w:rFonts w:ascii="宋体" w:hAnsi="宋体"/>
          <w:szCs w:val="21"/>
        </w:rPr>
        <w:t>规定的</w:t>
      </w:r>
      <w:r>
        <w:rPr>
          <w:rFonts w:hint="eastAsia" w:ascii="宋体" w:hAnsi="宋体"/>
          <w:szCs w:val="21"/>
        </w:rPr>
        <w:t>8个</w:t>
      </w:r>
      <w:r>
        <w:rPr>
          <w:rFonts w:ascii="宋体" w:hAnsi="宋体"/>
          <w:szCs w:val="21"/>
        </w:rPr>
        <w:t>重点领域</w:t>
      </w:r>
      <w:r>
        <w:rPr>
          <w:rFonts w:hint="eastAsia" w:ascii="宋体" w:hAnsi="宋体"/>
          <w:szCs w:val="21"/>
        </w:rPr>
        <w:t>，在选定基地主导产业所属技术领域的大类后，再从如下分类表中按照产业规模依次选取中类领域填报（4位代码），最多可选三项，不能跨大类填报中类。</w:t>
      </w:r>
    </w:p>
    <w:tbl>
      <w:tblPr>
        <w:tblStyle w:val="6"/>
        <w:tblW w:w="98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3402"/>
        <w:gridCol w:w="142"/>
        <w:gridCol w:w="3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822" w:type="dxa"/>
            <w:gridSpan w:val="4"/>
            <w:shd w:val="clear" w:color="auto" w:fill="auto"/>
            <w:vAlign w:val="center"/>
          </w:tcPr>
          <w:p>
            <w:pPr>
              <w:widowControl/>
              <w:jc w:val="left"/>
              <w:rPr>
                <w:rFonts w:ascii="宋体" w:hAnsi="宋体"/>
                <w:b/>
                <w:kern w:val="0"/>
                <w:sz w:val="18"/>
                <w:szCs w:val="18"/>
              </w:rPr>
            </w:pPr>
            <w:r>
              <w:rPr>
                <w:rFonts w:hint="eastAsia" w:ascii="宋体" w:hAnsi="宋体" w:cs="宋体"/>
                <w:b/>
                <w:bCs/>
                <w:kern w:val="0"/>
                <w:sz w:val="18"/>
                <w:szCs w:val="18"/>
              </w:rPr>
              <w:t>01  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 w:hRule="atLeast"/>
        </w:trPr>
        <w:tc>
          <w:tcPr>
            <w:tcW w:w="3119" w:type="dxa"/>
            <w:shd w:val="clear" w:color="auto" w:fill="auto"/>
            <w:vAlign w:val="center"/>
          </w:tcPr>
          <w:p>
            <w:pPr>
              <w:widowControl/>
              <w:jc w:val="left"/>
              <w:rPr>
                <w:rFonts w:ascii="宋体" w:hAnsi="宋体" w:cs="宋体"/>
                <w:kern w:val="0"/>
                <w:sz w:val="18"/>
                <w:szCs w:val="18"/>
              </w:rPr>
            </w:pPr>
            <w:r>
              <w:rPr>
                <w:rFonts w:hint="eastAsia" w:ascii="宋体" w:hAnsi="宋体" w:cs="宋体"/>
                <w:bCs/>
                <w:kern w:val="0"/>
                <w:sz w:val="18"/>
                <w:szCs w:val="18"/>
              </w:rPr>
              <w:t>0101  软件</w:t>
            </w:r>
          </w:p>
        </w:tc>
        <w:tc>
          <w:tcPr>
            <w:tcW w:w="3544" w:type="dxa"/>
            <w:gridSpan w:val="2"/>
            <w:shd w:val="clear" w:color="auto" w:fill="auto"/>
            <w:vAlign w:val="center"/>
          </w:tcPr>
          <w:p>
            <w:pPr>
              <w:widowControl/>
              <w:jc w:val="left"/>
              <w:rPr>
                <w:rFonts w:ascii="宋体" w:hAnsi="宋体" w:cs="宋体"/>
                <w:kern w:val="0"/>
                <w:sz w:val="18"/>
                <w:szCs w:val="18"/>
              </w:rPr>
            </w:pPr>
            <w:r>
              <w:rPr>
                <w:rFonts w:hint="eastAsia" w:ascii="宋体" w:hAnsi="宋体" w:cs="宋体"/>
                <w:bCs/>
                <w:kern w:val="0"/>
                <w:sz w:val="18"/>
                <w:szCs w:val="18"/>
              </w:rPr>
              <w:t>0102  微电子技术</w:t>
            </w:r>
          </w:p>
        </w:tc>
        <w:tc>
          <w:tcPr>
            <w:tcW w:w="3159" w:type="dxa"/>
            <w:shd w:val="clear" w:color="auto" w:fill="auto"/>
            <w:vAlign w:val="center"/>
          </w:tcPr>
          <w:p>
            <w:pPr>
              <w:widowControl/>
              <w:jc w:val="left"/>
              <w:rPr>
                <w:rFonts w:ascii="宋体" w:hAnsi="宋体" w:cs="宋体"/>
                <w:kern w:val="0"/>
                <w:sz w:val="18"/>
                <w:szCs w:val="18"/>
              </w:rPr>
            </w:pPr>
            <w:r>
              <w:rPr>
                <w:rFonts w:hint="eastAsia" w:ascii="宋体" w:hAnsi="宋体" w:cs="宋体"/>
                <w:bCs/>
                <w:kern w:val="0"/>
                <w:sz w:val="18"/>
                <w:szCs w:val="18"/>
              </w:rPr>
              <w:t>0103  计算机产品及其网络应用技术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 w:hRule="atLeast"/>
        </w:trPr>
        <w:tc>
          <w:tcPr>
            <w:tcW w:w="3119" w:type="dxa"/>
            <w:shd w:val="clear" w:color="auto" w:fill="auto"/>
            <w:vAlign w:val="center"/>
          </w:tcPr>
          <w:p>
            <w:pPr>
              <w:widowControl/>
              <w:jc w:val="left"/>
              <w:rPr>
                <w:rFonts w:hint="eastAsia" w:ascii="宋体" w:hAnsi="宋体" w:cs="宋体"/>
                <w:bCs/>
                <w:kern w:val="0"/>
                <w:sz w:val="18"/>
                <w:szCs w:val="18"/>
              </w:rPr>
            </w:pPr>
            <w:r>
              <w:rPr>
                <w:rFonts w:hint="eastAsia" w:ascii="宋体" w:hAnsi="宋体" w:cs="宋体"/>
                <w:bCs/>
                <w:kern w:val="0"/>
                <w:sz w:val="18"/>
                <w:szCs w:val="18"/>
              </w:rPr>
              <w:t>0104  通信技术</w:t>
            </w:r>
          </w:p>
        </w:tc>
        <w:tc>
          <w:tcPr>
            <w:tcW w:w="3544" w:type="dxa"/>
            <w:gridSpan w:val="2"/>
            <w:shd w:val="clear" w:color="auto" w:fill="auto"/>
            <w:vAlign w:val="center"/>
          </w:tcPr>
          <w:p>
            <w:pPr>
              <w:widowControl/>
              <w:jc w:val="left"/>
              <w:rPr>
                <w:rFonts w:hint="eastAsia" w:ascii="宋体" w:hAnsi="宋体" w:cs="宋体"/>
                <w:bCs/>
                <w:kern w:val="0"/>
                <w:sz w:val="18"/>
                <w:szCs w:val="18"/>
              </w:rPr>
            </w:pPr>
            <w:r>
              <w:rPr>
                <w:rFonts w:hint="eastAsia" w:ascii="宋体" w:hAnsi="宋体" w:cs="宋体"/>
                <w:bCs/>
                <w:kern w:val="0"/>
                <w:sz w:val="18"/>
                <w:szCs w:val="18"/>
              </w:rPr>
              <w:t>0105  广播影视技术</w:t>
            </w:r>
          </w:p>
        </w:tc>
        <w:tc>
          <w:tcPr>
            <w:tcW w:w="3159" w:type="dxa"/>
            <w:shd w:val="clear" w:color="auto" w:fill="auto"/>
            <w:vAlign w:val="center"/>
          </w:tcPr>
          <w:p>
            <w:pPr>
              <w:widowControl/>
              <w:jc w:val="left"/>
              <w:rPr>
                <w:rFonts w:hint="eastAsia" w:ascii="宋体" w:hAnsi="宋体" w:cs="宋体"/>
                <w:bCs/>
                <w:kern w:val="0"/>
                <w:sz w:val="18"/>
                <w:szCs w:val="18"/>
              </w:rPr>
            </w:pPr>
            <w:r>
              <w:rPr>
                <w:rFonts w:hint="eastAsia" w:ascii="宋体" w:hAnsi="宋体" w:cs="宋体"/>
                <w:bCs/>
                <w:kern w:val="0"/>
                <w:sz w:val="18"/>
                <w:szCs w:val="18"/>
              </w:rPr>
              <w:t>0106  新型电子元器件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 w:hRule="atLeast"/>
        </w:trPr>
        <w:tc>
          <w:tcPr>
            <w:tcW w:w="3119" w:type="dxa"/>
            <w:shd w:val="clear" w:color="auto" w:fill="auto"/>
            <w:vAlign w:val="center"/>
          </w:tcPr>
          <w:p>
            <w:pPr>
              <w:widowControl/>
              <w:jc w:val="left"/>
              <w:rPr>
                <w:rFonts w:hint="eastAsia" w:ascii="宋体" w:hAnsi="宋体" w:cs="宋体"/>
                <w:bCs/>
                <w:kern w:val="0"/>
                <w:sz w:val="18"/>
                <w:szCs w:val="18"/>
              </w:rPr>
            </w:pPr>
            <w:r>
              <w:rPr>
                <w:rFonts w:hint="eastAsia" w:ascii="宋体" w:hAnsi="宋体" w:cs="宋体"/>
                <w:bCs/>
                <w:kern w:val="0"/>
                <w:sz w:val="18"/>
                <w:szCs w:val="18"/>
              </w:rPr>
              <w:t>0107  信息安全技术</w:t>
            </w:r>
          </w:p>
        </w:tc>
        <w:tc>
          <w:tcPr>
            <w:tcW w:w="3544" w:type="dxa"/>
            <w:gridSpan w:val="2"/>
            <w:shd w:val="clear" w:color="auto" w:fill="auto"/>
            <w:vAlign w:val="center"/>
          </w:tcPr>
          <w:p>
            <w:pPr>
              <w:widowControl/>
              <w:jc w:val="left"/>
              <w:rPr>
                <w:rFonts w:hint="eastAsia" w:ascii="宋体" w:hAnsi="宋体" w:cs="宋体"/>
                <w:bCs/>
                <w:kern w:val="0"/>
                <w:sz w:val="18"/>
                <w:szCs w:val="18"/>
              </w:rPr>
            </w:pPr>
            <w:r>
              <w:rPr>
                <w:rFonts w:hint="eastAsia" w:ascii="宋体" w:hAnsi="宋体" w:cs="宋体"/>
                <w:bCs/>
                <w:kern w:val="0"/>
                <w:sz w:val="18"/>
                <w:szCs w:val="18"/>
              </w:rPr>
              <w:t>0108  智能交通和轨道交通技术</w:t>
            </w:r>
          </w:p>
        </w:tc>
        <w:tc>
          <w:tcPr>
            <w:tcW w:w="3159" w:type="dxa"/>
            <w:shd w:val="clear" w:color="auto" w:fill="auto"/>
            <w:vAlign w:val="center"/>
          </w:tcPr>
          <w:p>
            <w:pPr>
              <w:widowControl/>
              <w:jc w:val="left"/>
              <w:rPr>
                <w:rFonts w:hint="eastAsia"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822" w:type="dxa"/>
            <w:gridSpan w:val="4"/>
            <w:shd w:val="clear" w:color="auto" w:fill="auto"/>
            <w:vAlign w:val="center"/>
          </w:tcPr>
          <w:p>
            <w:pPr>
              <w:widowControl/>
              <w:jc w:val="left"/>
              <w:rPr>
                <w:rFonts w:ascii="宋体" w:hAnsi="宋体"/>
                <w:b/>
                <w:kern w:val="0"/>
                <w:sz w:val="18"/>
                <w:szCs w:val="18"/>
              </w:rPr>
            </w:pPr>
            <w:r>
              <w:rPr>
                <w:rFonts w:hint="eastAsia" w:ascii="宋体" w:hAnsi="宋体" w:cs="宋体"/>
                <w:b/>
                <w:bCs/>
                <w:kern w:val="0"/>
                <w:sz w:val="18"/>
                <w:szCs w:val="18"/>
              </w:rPr>
              <w:t>02  生物与新医药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0201  </w:t>
            </w:r>
            <w:r>
              <w:rPr>
                <w:rFonts w:hint="eastAsia" w:ascii="宋体" w:hAnsi="宋体" w:cs="宋体"/>
                <w:bCs/>
                <w:kern w:val="0"/>
                <w:sz w:val="18"/>
                <w:szCs w:val="18"/>
              </w:rPr>
              <w:t>医药生物技术</w:t>
            </w:r>
          </w:p>
        </w:tc>
        <w:tc>
          <w:tcPr>
            <w:tcW w:w="3544" w:type="dxa"/>
            <w:gridSpan w:val="2"/>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0202  </w:t>
            </w:r>
            <w:r>
              <w:rPr>
                <w:rFonts w:hint="eastAsia" w:ascii="宋体" w:hAnsi="宋体" w:cs="宋体"/>
                <w:bCs/>
                <w:kern w:val="0"/>
                <w:sz w:val="18"/>
                <w:szCs w:val="18"/>
              </w:rPr>
              <w:t>中药、天然药物</w:t>
            </w:r>
          </w:p>
        </w:tc>
        <w:tc>
          <w:tcPr>
            <w:tcW w:w="315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0203  </w:t>
            </w:r>
            <w:r>
              <w:rPr>
                <w:rFonts w:hint="eastAsia" w:ascii="宋体" w:hAnsi="宋体" w:cs="宋体"/>
                <w:bCs/>
                <w:kern w:val="0"/>
                <w:sz w:val="18"/>
                <w:szCs w:val="18"/>
              </w:rPr>
              <w:t>化学药研发技术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ascii="宋体" w:hAnsi="宋体"/>
                <w:sz w:val="18"/>
                <w:szCs w:val="18"/>
              </w:rPr>
            </w:pPr>
            <w:r>
              <w:rPr>
                <w:rFonts w:hint="eastAsia" w:ascii="宋体" w:hAnsi="宋体"/>
                <w:sz w:val="18"/>
                <w:szCs w:val="18"/>
              </w:rPr>
              <w:t>0204</w:t>
            </w:r>
            <w:r>
              <w:rPr>
                <w:rFonts w:hint="eastAsia" w:ascii="宋体" w:hAnsi="宋体" w:cs="宋体"/>
                <w:bCs/>
                <w:kern w:val="0"/>
                <w:sz w:val="18"/>
                <w:szCs w:val="18"/>
              </w:rPr>
              <w:t>药物新剂型与制剂创制技术</w:t>
            </w:r>
          </w:p>
        </w:tc>
        <w:tc>
          <w:tcPr>
            <w:tcW w:w="3544" w:type="dxa"/>
            <w:gridSpan w:val="2"/>
            <w:shd w:val="clear" w:color="auto" w:fill="auto"/>
            <w:vAlign w:val="center"/>
          </w:tcPr>
          <w:p>
            <w:pPr>
              <w:spacing w:line="240" w:lineRule="exact"/>
              <w:rPr>
                <w:rFonts w:ascii="宋体" w:hAnsi="宋体"/>
                <w:sz w:val="18"/>
                <w:szCs w:val="18"/>
              </w:rPr>
            </w:pPr>
            <w:r>
              <w:rPr>
                <w:rFonts w:hint="eastAsia" w:ascii="宋体" w:hAnsi="宋体"/>
                <w:sz w:val="18"/>
                <w:szCs w:val="18"/>
              </w:rPr>
              <w:t>0205</w:t>
            </w:r>
            <w:r>
              <w:rPr>
                <w:rFonts w:hint="eastAsia" w:ascii="宋体" w:hAnsi="宋体" w:cs="宋体"/>
                <w:bCs/>
                <w:kern w:val="0"/>
                <w:sz w:val="18"/>
                <w:szCs w:val="18"/>
              </w:rPr>
              <w:t>医疗仪器、设备与医学专用软件</w:t>
            </w:r>
          </w:p>
        </w:tc>
        <w:tc>
          <w:tcPr>
            <w:tcW w:w="315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0206  </w:t>
            </w:r>
            <w:r>
              <w:rPr>
                <w:rFonts w:hint="eastAsia" w:ascii="宋体" w:hAnsi="宋体" w:cs="宋体"/>
                <w:bCs/>
                <w:kern w:val="0"/>
                <w:sz w:val="18"/>
                <w:szCs w:val="18"/>
              </w:rPr>
              <w:t>轻工和化工生物技术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hint="eastAsia" w:ascii="宋体" w:hAnsi="宋体"/>
                <w:sz w:val="18"/>
                <w:szCs w:val="18"/>
              </w:rPr>
            </w:pPr>
            <w:r>
              <w:rPr>
                <w:rFonts w:hint="eastAsia" w:ascii="宋体" w:hAnsi="宋体" w:cs="宋体"/>
                <w:bCs/>
                <w:kern w:val="0"/>
                <w:sz w:val="18"/>
                <w:szCs w:val="18"/>
              </w:rPr>
              <w:t>0207  农业生物技术</w:t>
            </w:r>
          </w:p>
        </w:tc>
        <w:tc>
          <w:tcPr>
            <w:tcW w:w="3544" w:type="dxa"/>
            <w:gridSpan w:val="2"/>
            <w:shd w:val="clear" w:color="auto" w:fill="auto"/>
            <w:vAlign w:val="center"/>
          </w:tcPr>
          <w:p>
            <w:pPr>
              <w:spacing w:line="240" w:lineRule="exact"/>
              <w:rPr>
                <w:rFonts w:hint="eastAsia" w:ascii="宋体" w:hAnsi="宋体"/>
                <w:sz w:val="18"/>
                <w:szCs w:val="18"/>
              </w:rPr>
            </w:pPr>
          </w:p>
        </w:tc>
        <w:tc>
          <w:tcPr>
            <w:tcW w:w="3159" w:type="dxa"/>
            <w:shd w:val="clear" w:color="auto" w:fill="auto"/>
            <w:vAlign w:val="center"/>
          </w:tcPr>
          <w:p>
            <w:pPr>
              <w:spacing w:line="240" w:lineRule="exact"/>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822" w:type="dxa"/>
            <w:gridSpan w:val="4"/>
            <w:shd w:val="clear" w:color="auto" w:fill="auto"/>
            <w:vAlign w:val="center"/>
          </w:tcPr>
          <w:p>
            <w:pPr>
              <w:widowControl/>
              <w:jc w:val="left"/>
              <w:rPr>
                <w:rFonts w:ascii="宋体" w:hAnsi="宋体"/>
                <w:kern w:val="0"/>
                <w:sz w:val="18"/>
                <w:szCs w:val="18"/>
              </w:rPr>
            </w:pPr>
            <w:r>
              <w:rPr>
                <w:rFonts w:hint="eastAsia" w:ascii="宋体" w:hAnsi="宋体" w:cs="宋体"/>
                <w:b/>
                <w:bCs/>
                <w:kern w:val="0"/>
                <w:sz w:val="18"/>
                <w:szCs w:val="18"/>
              </w:rPr>
              <w:t>03  航空航天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ascii="宋体" w:hAnsi="宋体"/>
                <w:sz w:val="18"/>
                <w:szCs w:val="18"/>
              </w:rPr>
            </w:pPr>
            <w:r>
              <w:rPr>
                <w:rFonts w:hint="eastAsia" w:ascii="宋体" w:hAnsi="宋体"/>
                <w:sz w:val="18"/>
                <w:szCs w:val="18"/>
              </w:rPr>
              <w:t>0301</w:t>
            </w:r>
            <w:r>
              <w:rPr>
                <w:rFonts w:hint="eastAsia" w:ascii="宋体" w:hAnsi="宋体" w:cs="宋体"/>
                <w:bCs/>
                <w:kern w:val="0"/>
                <w:sz w:val="18"/>
                <w:szCs w:val="18"/>
              </w:rPr>
              <w:t>航空技术</w:t>
            </w:r>
          </w:p>
        </w:tc>
        <w:tc>
          <w:tcPr>
            <w:tcW w:w="3544" w:type="dxa"/>
            <w:gridSpan w:val="2"/>
            <w:shd w:val="clear" w:color="auto" w:fill="auto"/>
            <w:vAlign w:val="center"/>
          </w:tcPr>
          <w:p>
            <w:pPr>
              <w:spacing w:line="240" w:lineRule="exact"/>
              <w:rPr>
                <w:rFonts w:ascii="宋体" w:hAnsi="宋体"/>
                <w:sz w:val="18"/>
                <w:szCs w:val="18"/>
              </w:rPr>
            </w:pPr>
            <w:r>
              <w:rPr>
                <w:rFonts w:hint="eastAsia" w:ascii="宋体" w:hAnsi="宋体"/>
                <w:sz w:val="18"/>
                <w:szCs w:val="18"/>
              </w:rPr>
              <w:t>0302</w:t>
            </w:r>
            <w:r>
              <w:rPr>
                <w:rFonts w:hint="eastAsia" w:ascii="宋体" w:hAnsi="宋体" w:cs="宋体"/>
                <w:bCs/>
                <w:kern w:val="0"/>
                <w:sz w:val="18"/>
                <w:szCs w:val="18"/>
              </w:rPr>
              <w:t>航天技术</w:t>
            </w:r>
          </w:p>
        </w:tc>
        <w:tc>
          <w:tcPr>
            <w:tcW w:w="3159" w:type="dxa"/>
            <w:shd w:val="clear" w:color="auto" w:fill="auto"/>
            <w:vAlign w:val="center"/>
          </w:tcPr>
          <w:p>
            <w:pPr>
              <w:spacing w:line="240" w:lineRule="exac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822" w:type="dxa"/>
            <w:gridSpan w:val="4"/>
            <w:shd w:val="clear" w:color="auto" w:fill="auto"/>
            <w:vAlign w:val="center"/>
          </w:tcPr>
          <w:p>
            <w:pPr>
              <w:widowControl/>
              <w:jc w:val="left"/>
              <w:rPr>
                <w:rFonts w:ascii="宋体" w:hAnsi="宋体"/>
                <w:kern w:val="0"/>
                <w:sz w:val="18"/>
                <w:szCs w:val="18"/>
              </w:rPr>
            </w:pPr>
            <w:r>
              <w:rPr>
                <w:rFonts w:hint="eastAsia" w:ascii="宋体" w:hAnsi="宋体" w:cs="宋体"/>
                <w:b/>
                <w:bCs/>
                <w:kern w:val="0"/>
                <w:sz w:val="18"/>
                <w:szCs w:val="18"/>
              </w:rPr>
              <w:t>04  新材料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0401  </w:t>
            </w:r>
            <w:r>
              <w:rPr>
                <w:rFonts w:hint="eastAsia" w:ascii="宋体" w:hAnsi="宋体" w:cs="宋体"/>
                <w:bCs/>
                <w:kern w:val="0"/>
                <w:sz w:val="18"/>
                <w:szCs w:val="18"/>
              </w:rPr>
              <w:t>金属材料</w:t>
            </w:r>
          </w:p>
        </w:tc>
        <w:tc>
          <w:tcPr>
            <w:tcW w:w="3544" w:type="dxa"/>
            <w:gridSpan w:val="2"/>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0402  </w:t>
            </w:r>
            <w:r>
              <w:rPr>
                <w:rFonts w:hint="eastAsia" w:ascii="宋体" w:hAnsi="宋体" w:cs="宋体"/>
                <w:bCs/>
                <w:kern w:val="0"/>
                <w:sz w:val="18"/>
                <w:szCs w:val="18"/>
              </w:rPr>
              <w:t>无机非金属材料</w:t>
            </w:r>
          </w:p>
        </w:tc>
        <w:tc>
          <w:tcPr>
            <w:tcW w:w="315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0403  </w:t>
            </w:r>
            <w:r>
              <w:rPr>
                <w:rFonts w:hint="eastAsia" w:ascii="宋体" w:hAnsi="宋体" w:cs="宋体"/>
                <w:bCs/>
                <w:kern w:val="0"/>
                <w:sz w:val="18"/>
                <w:szCs w:val="18"/>
              </w:rPr>
              <w:t>高分子材料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0404  </w:t>
            </w:r>
            <w:r>
              <w:rPr>
                <w:rFonts w:hint="eastAsia" w:ascii="宋体" w:hAnsi="宋体" w:cs="宋体"/>
                <w:bCs/>
                <w:kern w:val="0"/>
                <w:sz w:val="18"/>
                <w:szCs w:val="18"/>
              </w:rPr>
              <w:t>生物医用材料</w:t>
            </w:r>
          </w:p>
        </w:tc>
        <w:tc>
          <w:tcPr>
            <w:tcW w:w="3544" w:type="dxa"/>
            <w:gridSpan w:val="2"/>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0405  </w:t>
            </w:r>
            <w:r>
              <w:rPr>
                <w:rFonts w:hint="eastAsia" w:ascii="宋体" w:hAnsi="宋体" w:cs="宋体"/>
                <w:bCs/>
                <w:kern w:val="0"/>
                <w:sz w:val="18"/>
                <w:szCs w:val="18"/>
              </w:rPr>
              <w:t>精细和专用化学品</w:t>
            </w:r>
          </w:p>
        </w:tc>
        <w:tc>
          <w:tcPr>
            <w:tcW w:w="315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0406  </w:t>
            </w:r>
            <w:r>
              <w:rPr>
                <w:rFonts w:hint="eastAsia" w:ascii="宋体" w:hAnsi="宋体" w:cs="宋体"/>
                <w:bCs/>
                <w:kern w:val="0"/>
                <w:sz w:val="18"/>
                <w:szCs w:val="18"/>
              </w:rPr>
              <w:t>与文化艺术产业相关的新材料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822" w:type="dxa"/>
            <w:gridSpan w:val="4"/>
            <w:shd w:val="clear" w:color="auto" w:fill="auto"/>
            <w:vAlign w:val="center"/>
          </w:tcPr>
          <w:p>
            <w:pPr>
              <w:widowControl/>
              <w:jc w:val="left"/>
              <w:rPr>
                <w:rFonts w:ascii="宋体" w:hAnsi="宋体"/>
                <w:kern w:val="0"/>
                <w:sz w:val="18"/>
                <w:szCs w:val="18"/>
              </w:rPr>
            </w:pPr>
            <w:r>
              <w:rPr>
                <w:rFonts w:hint="eastAsia" w:ascii="宋体" w:hAnsi="宋体" w:cs="宋体"/>
                <w:b/>
                <w:bCs/>
                <w:kern w:val="0"/>
                <w:sz w:val="18"/>
                <w:szCs w:val="18"/>
              </w:rPr>
              <w:t>05  高技术服务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0501  </w:t>
            </w:r>
            <w:r>
              <w:rPr>
                <w:rFonts w:hint="eastAsia" w:ascii="宋体" w:hAnsi="宋体" w:cs="宋体"/>
                <w:bCs/>
                <w:kern w:val="0"/>
                <w:sz w:val="18"/>
                <w:szCs w:val="18"/>
              </w:rPr>
              <w:t>研发与设计服务</w:t>
            </w:r>
          </w:p>
        </w:tc>
        <w:tc>
          <w:tcPr>
            <w:tcW w:w="3544" w:type="dxa"/>
            <w:gridSpan w:val="2"/>
            <w:shd w:val="clear" w:color="auto" w:fill="auto"/>
            <w:vAlign w:val="center"/>
          </w:tcPr>
          <w:p>
            <w:pPr>
              <w:spacing w:line="240" w:lineRule="exact"/>
              <w:rPr>
                <w:rFonts w:ascii="宋体" w:hAnsi="宋体"/>
                <w:sz w:val="18"/>
                <w:szCs w:val="18"/>
              </w:rPr>
            </w:pPr>
            <w:r>
              <w:rPr>
                <w:rFonts w:hint="eastAsia" w:ascii="宋体" w:hAnsi="宋体" w:cs="宋体"/>
                <w:bCs/>
                <w:kern w:val="0"/>
                <w:sz w:val="18"/>
                <w:szCs w:val="18"/>
              </w:rPr>
              <w:t>0502  检验检测认证与标准服务</w:t>
            </w:r>
          </w:p>
        </w:tc>
        <w:tc>
          <w:tcPr>
            <w:tcW w:w="315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0503  </w:t>
            </w:r>
            <w:r>
              <w:rPr>
                <w:rFonts w:hint="eastAsia" w:ascii="宋体" w:hAnsi="宋体" w:cs="宋体"/>
                <w:bCs/>
                <w:kern w:val="0"/>
                <w:sz w:val="18"/>
                <w:szCs w:val="18"/>
              </w:rPr>
              <w:t>信息技术服务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hint="eastAsia" w:ascii="宋体" w:hAnsi="宋体"/>
                <w:sz w:val="18"/>
                <w:szCs w:val="18"/>
              </w:rPr>
            </w:pPr>
            <w:r>
              <w:rPr>
                <w:rFonts w:hint="eastAsia" w:ascii="宋体" w:hAnsi="宋体" w:cs="宋体"/>
                <w:bCs/>
                <w:kern w:val="0"/>
                <w:sz w:val="18"/>
                <w:szCs w:val="18"/>
              </w:rPr>
              <w:t>0504  高技术专业化服务</w:t>
            </w:r>
          </w:p>
        </w:tc>
        <w:tc>
          <w:tcPr>
            <w:tcW w:w="3544" w:type="dxa"/>
            <w:gridSpan w:val="2"/>
            <w:shd w:val="clear" w:color="auto" w:fill="auto"/>
            <w:vAlign w:val="center"/>
          </w:tcPr>
          <w:p>
            <w:pPr>
              <w:spacing w:line="240" w:lineRule="exact"/>
              <w:rPr>
                <w:rFonts w:ascii="宋体" w:hAnsi="宋体"/>
                <w:sz w:val="18"/>
                <w:szCs w:val="18"/>
              </w:rPr>
            </w:pPr>
            <w:r>
              <w:rPr>
                <w:rFonts w:hint="eastAsia" w:ascii="宋体" w:hAnsi="宋体" w:cs="宋体"/>
                <w:bCs/>
                <w:kern w:val="0"/>
                <w:sz w:val="18"/>
                <w:szCs w:val="18"/>
              </w:rPr>
              <w:t>0505  知识产权与成果转化服务</w:t>
            </w:r>
          </w:p>
        </w:tc>
        <w:tc>
          <w:tcPr>
            <w:tcW w:w="3159" w:type="dxa"/>
            <w:shd w:val="clear" w:color="auto" w:fill="auto"/>
            <w:vAlign w:val="center"/>
          </w:tcPr>
          <w:p>
            <w:pPr>
              <w:spacing w:line="240" w:lineRule="exact"/>
              <w:rPr>
                <w:rFonts w:hint="eastAsia" w:ascii="宋体" w:hAnsi="宋体"/>
                <w:sz w:val="18"/>
                <w:szCs w:val="18"/>
              </w:rPr>
            </w:pPr>
            <w:r>
              <w:rPr>
                <w:rFonts w:hint="eastAsia" w:ascii="宋体" w:hAnsi="宋体" w:cs="宋体"/>
                <w:bCs/>
                <w:kern w:val="0"/>
                <w:sz w:val="18"/>
                <w:szCs w:val="18"/>
              </w:rPr>
              <w:t>0506  电子商务与现代物流技术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hint="eastAsia" w:ascii="宋体" w:hAnsi="宋体" w:cs="宋体"/>
                <w:bCs/>
                <w:kern w:val="0"/>
                <w:sz w:val="18"/>
                <w:szCs w:val="18"/>
              </w:rPr>
            </w:pPr>
            <w:r>
              <w:rPr>
                <w:rFonts w:hint="eastAsia" w:ascii="宋体" w:hAnsi="宋体" w:cs="宋体"/>
                <w:bCs/>
                <w:kern w:val="0"/>
                <w:sz w:val="18"/>
                <w:szCs w:val="18"/>
              </w:rPr>
              <w:t>0507  城市管理与社会服务</w:t>
            </w:r>
          </w:p>
        </w:tc>
        <w:tc>
          <w:tcPr>
            <w:tcW w:w="3544" w:type="dxa"/>
            <w:gridSpan w:val="2"/>
            <w:shd w:val="clear" w:color="auto" w:fill="auto"/>
            <w:vAlign w:val="center"/>
          </w:tcPr>
          <w:p>
            <w:pPr>
              <w:spacing w:line="240" w:lineRule="exact"/>
              <w:rPr>
                <w:rFonts w:hint="eastAsia" w:ascii="宋体" w:hAnsi="宋体" w:cs="宋体"/>
                <w:bCs/>
                <w:kern w:val="0"/>
                <w:sz w:val="18"/>
                <w:szCs w:val="18"/>
              </w:rPr>
            </w:pPr>
            <w:r>
              <w:rPr>
                <w:rFonts w:hint="eastAsia" w:ascii="宋体" w:hAnsi="宋体" w:cs="宋体"/>
                <w:bCs/>
                <w:kern w:val="0"/>
                <w:sz w:val="18"/>
                <w:szCs w:val="18"/>
              </w:rPr>
              <w:t>0508  文化创意产业支撑技术</w:t>
            </w:r>
          </w:p>
        </w:tc>
        <w:tc>
          <w:tcPr>
            <w:tcW w:w="3159" w:type="dxa"/>
            <w:shd w:val="clear" w:color="auto" w:fill="auto"/>
            <w:vAlign w:val="center"/>
          </w:tcPr>
          <w:p>
            <w:pPr>
              <w:spacing w:line="240" w:lineRule="exact"/>
              <w:rPr>
                <w:rFonts w:hint="eastAsia"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822" w:type="dxa"/>
            <w:gridSpan w:val="4"/>
            <w:shd w:val="clear" w:color="auto" w:fill="auto"/>
            <w:vAlign w:val="center"/>
          </w:tcPr>
          <w:p>
            <w:pPr>
              <w:widowControl/>
              <w:jc w:val="left"/>
              <w:rPr>
                <w:rFonts w:ascii="宋体" w:hAnsi="宋体"/>
                <w:kern w:val="0"/>
                <w:sz w:val="18"/>
                <w:szCs w:val="18"/>
              </w:rPr>
            </w:pPr>
            <w:r>
              <w:rPr>
                <w:rFonts w:hint="eastAsia" w:ascii="宋体" w:hAnsi="宋体" w:cs="宋体"/>
                <w:b/>
                <w:bCs/>
                <w:kern w:val="0"/>
                <w:sz w:val="18"/>
                <w:szCs w:val="18"/>
              </w:rPr>
              <w:t>06  新能源与节能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300" w:lineRule="atLeast"/>
              <w:rPr>
                <w:rFonts w:ascii="宋体" w:hAnsi="宋体"/>
                <w:sz w:val="18"/>
                <w:szCs w:val="18"/>
              </w:rPr>
            </w:pPr>
            <w:r>
              <w:rPr>
                <w:rFonts w:hint="eastAsia" w:ascii="宋体" w:hAnsi="宋体"/>
                <w:sz w:val="18"/>
                <w:szCs w:val="18"/>
              </w:rPr>
              <w:t xml:space="preserve">0601  </w:t>
            </w:r>
            <w:r>
              <w:rPr>
                <w:rFonts w:hint="eastAsia" w:ascii="宋体" w:hAnsi="宋体" w:cs="宋体"/>
                <w:bCs/>
                <w:kern w:val="0"/>
                <w:sz w:val="18"/>
                <w:szCs w:val="18"/>
              </w:rPr>
              <w:t>可再生清洁能源</w:t>
            </w:r>
          </w:p>
        </w:tc>
        <w:tc>
          <w:tcPr>
            <w:tcW w:w="3544" w:type="dxa"/>
            <w:gridSpan w:val="2"/>
            <w:shd w:val="clear" w:color="auto" w:fill="auto"/>
            <w:vAlign w:val="center"/>
          </w:tcPr>
          <w:p>
            <w:pPr>
              <w:spacing w:line="300" w:lineRule="atLeast"/>
              <w:rPr>
                <w:rFonts w:ascii="宋体" w:hAnsi="宋体"/>
                <w:sz w:val="18"/>
                <w:szCs w:val="18"/>
              </w:rPr>
            </w:pPr>
            <w:r>
              <w:rPr>
                <w:rFonts w:hint="eastAsia" w:ascii="宋体" w:hAnsi="宋体" w:cs="宋体"/>
                <w:bCs/>
                <w:kern w:val="0"/>
                <w:sz w:val="18"/>
                <w:szCs w:val="18"/>
              </w:rPr>
              <w:t>0602核能及氢能</w:t>
            </w:r>
          </w:p>
        </w:tc>
        <w:tc>
          <w:tcPr>
            <w:tcW w:w="3159" w:type="dxa"/>
            <w:shd w:val="clear" w:color="auto" w:fill="auto"/>
            <w:vAlign w:val="center"/>
          </w:tcPr>
          <w:p>
            <w:pPr>
              <w:spacing w:line="300" w:lineRule="atLeast"/>
              <w:rPr>
                <w:rFonts w:ascii="宋体" w:hAnsi="宋体"/>
                <w:sz w:val="18"/>
                <w:szCs w:val="18"/>
              </w:rPr>
            </w:pPr>
            <w:r>
              <w:rPr>
                <w:rFonts w:hint="eastAsia" w:ascii="宋体" w:hAnsi="宋体"/>
                <w:sz w:val="18"/>
                <w:szCs w:val="18"/>
              </w:rPr>
              <w:t xml:space="preserve">0603  </w:t>
            </w:r>
            <w:r>
              <w:rPr>
                <w:rFonts w:hint="eastAsia" w:ascii="宋体" w:hAnsi="宋体" w:cs="宋体"/>
                <w:bCs/>
                <w:kern w:val="0"/>
                <w:sz w:val="18"/>
                <w:szCs w:val="18"/>
              </w:rPr>
              <w:t>新型高效能量转换与储存技术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300" w:lineRule="atLeast"/>
              <w:rPr>
                <w:rFonts w:ascii="宋体" w:hAnsi="宋体"/>
                <w:sz w:val="18"/>
                <w:szCs w:val="18"/>
              </w:rPr>
            </w:pPr>
            <w:r>
              <w:rPr>
                <w:rFonts w:hint="eastAsia" w:ascii="宋体" w:hAnsi="宋体"/>
                <w:sz w:val="18"/>
                <w:szCs w:val="18"/>
              </w:rPr>
              <w:t xml:space="preserve">0604  </w:t>
            </w:r>
            <w:r>
              <w:rPr>
                <w:rFonts w:hint="eastAsia" w:ascii="宋体" w:hAnsi="宋体" w:cs="宋体"/>
                <w:bCs/>
                <w:kern w:val="0"/>
                <w:sz w:val="18"/>
                <w:szCs w:val="18"/>
              </w:rPr>
              <w:t>高效节能技术</w:t>
            </w:r>
          </w:p>
        </w:tc>
        <w:tc>
          <w:tcPr>
            <w:tcW w:w="3544" w:type="dxa"/>
            <w:gridSpan w:val="2"/>
            <w:shd w:val="clear" w:color="auto" w:fill="auto"/>
            <w:vAlign w:val="center"/>
          </w:tcPr>
          <w:p>
            <w:pPr>
              <w:spacing w:line="300" w:lineRule="atLeast"/>
              <w:rPr>
                <w:rFonts w:ascii="宋体" w:hAnsi="宋体"/>
                <w:sz w:val="18"/>
                <w:szCs w:val="18"/>
              </w:rPr>
            </w:pPr>
          </w:p>
        </w:tc>
        <w:tc>
          <w:tcPr>
            <w:tcW w:w="3159" w:type="dxa"/>
            <w:shd w:val="clear" w:color="auto" w:fill="auto"/>
            <w:vAlign w:val="center"/>
          </w:tcPr>
          <w:p>
            <w:pPr>
              <w:spacing w:line="300" w:lineRule="atLeas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822" w:type="dxa"/>
            <w:gridSpan w:val="4"/>
            <w:shd w:val="clear" w:color="auto" w:fill="auto"/>
            <w:vAlign w:val="center"/>
          </w:tcPr>
          <w:p>
            <w:pPr>
              <w:widowControl/>
              <w:jc w:val="left"/>
              <w:rPr>
                <w:rFonts w:ascii="宋体" w:hAnsi="宋体"/>
                <w:kern w:val="0"/>
                <w:sz w:val="18"/>
                <w:szCs w:val="18"/>
              </w:rPr>
            </w:pPr>
            <w:r>
              <w:rPr>
                <w:rFonts w:hint="eastAsia" w:ascii="宋体" w:hAnsi="宋体" w:cs="宋体"/>
                <w:b/>
                <w:bCs/>
                <w:kern w:val="0"/>
                <w:sz w:val="18"/>
                <w:szCs w:val="18"/>
              </w:rPr>
              <w:t>07  资源与环境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0701  </w:t>
            </w:r>
            <w:r>
              <w:rPr>
                <w:rFonts w:hint="eastAsia" w:ascii="宋体" w:hAnsi="宋体" w:cs="宋体"/>
                <w:bCs/>
                <w:kern w:val="0"/>
                <w:sz w:val="18"/>
                <w:szCs w:val="18"/>
              </w:rPr>
              <w:t>水污染控制与水资源利用技术</w:t>
            </w:r>
          </w:p>
        </w:tc>
        <w:tc>
          <w:tcPr>
            <w:tcW w:w="3544" w:type="dxa"/>
            <w:gridSpan w:val="2"/>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0702  </w:t>
            </w:r>
            <w:r>
              <w:rPr>
                <w:rFonts w:hint="eastAsia" w:ascii="宋体" w:hAnsi="宋体" w:cs="宋体"/>
                <w:bCs/>
                <w:kern w:val="0"/>
                <w:sz w:val="18"/>
                <w:szCs w:val="18"/>
              </w:rPr>
              <w:t>大气污染控制技术</w:t>
            </w:r>
          </w:p>
        </w:tc>
        <w:tc>
          <w:tcPr>
            <w:tcW w:w="315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0703  </w:t>
            </w:r>
            <w:r>
              <w:rPr>
                <w:rFonts w:hint="eastAsia" w:ascii="宋体" w:hAnsi="宋体" w:cs="宋体"/>
                <w:bCs/>
                <w:kern w:val="0"/>
                <w:sz w:val="18"/>
                <w:szCs w:val="18"/>
              </w:rPr>
              <w:t>固体废弃物处置与综合利用技术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0704  </w:t>
            </w:r>
            <w:r>
              <w:rPr>
                <w:rFonts w:hint="eastAsia" w:ascii="宋体" w:hAnsi="宋体" w:cs="宋体"/>
                <w:bCs/>
                <w:kern w:val="0"/>
                <w:sz w:val="18"/>
                <w:szCs w:val="18"/>
              </w:rPr>
              <w:t>物理性污染防治技术</w:t>
            </w:r>
          </w:p>
        </w:tc>
        <w:tc>
          <w:tcPr>
            <w:tcW w:w="3544" w:type="dxa"/>
            <w:gridSpan w:val="2"/>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0705  </w:t>
            </w:r>
            <w:r>
              <w:rPr>
                <w:rFonts w:hint="eastAsia" w:ascii="宋体" w:hAnsi="宋体" w:cs="宋体"/>
                <w:bCs/>
                <w:kern w:val="0"/>
                <w:sz w:val="18"/>
                <w:szCs w:val="18"/>
              </w:rPr>
              <w:t>环境监测及环境事故应急处理技术</w:t>
            </w:r>
          </w:p>
        </w:tc>
        <w:tc>
          <w:tcPr>
            <w:tcW w:w="315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0706  </w:t>
            </w:r>
            <w:r>
              <w:rPr>
                <w:rFonts w:hint="eastAsia" w:ascii="宋体" w:hAnsi="宋体" w:cs="宋体"/>
                <w:bCs/>
                <w:kern w:val="0"/>
                <w:sz w:val="18"/>
                <w:szCs w:val="18"/>
              </w:rPr>
              <w:t>生态环境建设与保护技术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hint="eastAsia" w:ascii="宋体" w:hAnsi="宋体"/>
                <w:sz w:val="18"/>
                <w:szCs w:val="18"/>
              </w:rPr>
            </w:pPr>
            <w:r>
              <w:rPr>
                <w:rFonts w:hint="eastAsia" w:ascii="宋体" w:hAnsi="宋体" w:cs="宋体"/>
                <w:bCs/>
                <w:kern w:val="0"/>
                <w:sz w:val="18"/>
                <w:szCs w:val="18"/>
              </w:rPr>
              <w:t>0707  清洁生产技术</w:t>
            </w:r>
          </w:p>
        </w:tc>
        <w:tc>
          <w:tcPr>
            <w:tcW w:w="3544" w:type="dxa"/>
            <w:gridSpan w:val="2"/>
            <w:shd w:val="clear" w:color="auto" w:fill="auto"/>
            <w:vAlign w:val="center"/>
          </w:tcPr>
          <w:p>
            <w:pPr>
              <w:spacing w:line="240" w:lineRule="exact"/>
              <w:rPr>
                <w:rFonts w:hint="eastAsia" w:ascii="宋体" w:hAnsi="宋体"/>
                <w:sz w:val="18"/>
                <w:szCs w:val="18"/>
              </w:rPr>
            </w:pPr>
            <w:r>
              <w:rPr>
                <w:rFonts w:hint="eastAsia" w:ascii="宋体" w:hAnsi="宋体" w:cs="宋体"/>
                <w:bCs/>
                <w:kern w:val="0"/>
                <w:sz w:val="18"/>
                <w:szCs w:val="18"/>
              </w:rPr>
              <w:t>0708  资源勘查、高效开采与综合利用技术</w:t>
            </w:r>
          </w:p>
        </w:tc>
        <w:tc>
          <w:tcPr>
            <w:tcW w:w="3159" w:type="dxa"/>
            <w:shd w:val="clear" w:color="auto" w:fill="auto"/>
            <w:vAlign w:val="center"/>
          </w:tcPr>
          <w:p>
            <w:pPr>
              <w:spacing w:line="240" w:lineRule="exact"/>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822" w:type="dxa"/>
            <w:gridSpan w:val="4"/>
            <w:shd w:val="clear" w:color="auto" w:fill="auto"/>
            <w:vAlign w:val="center"/>
          </w:tcPr>
          <w:p>
            <w:pPr>
              <w:widowControl/>
              <w:jc w:val="left"/>
              <w:rPr>
                <w:rFonts w:ascii="宋体" w:hAnsi="宋体"/>
                <w:kern w:val="0"/>
                <w:sz w:val="18"/>
                <w:szCs w:val="18"/>
              </w:rPr>
            </w:pPr>
            <w:r>
              <w:rPr>
                <w:rFonts w:hint="eastAsia" w:ascii="宋体" w:hAnsi="宋体" w:cs="宋体"/>
                <w:b/>
                <w:bCs/>
                <w:kern w:val="0"/>
                <w:sz w:val="18"/>
                <w:szCs w:val="18"/>
              </w:rPr>
              <w:t>08  先进制造与自动化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0801  </w:t>
            </w:r>
            <w:r>
              <w:rPr>
                <w:rFonts w:hint="eastAsia" w:ascii="宋体" w:hAnsi="宋体" w:cs="宋体"/>
                <w:bCs/>
                <w:kern w:val="0"/>
                <w:sz w:val="18"/>
                <w:szCs w:val="18"/>
              </w:rPr>
              <w:t>工业生产过程控制系统</w:t>
            </w:r>
          </w:p>
        </w:tc>
        <w:tc>
          <w:tcPr>
            <w:tcW w:w="3402"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0802  </w:t>
            </w:r>
            <w:r>
              <w:rPr>
                <w:rFonts w:hint="eastAsia" w:ascii="宋体" w:hAnsi="宋体" w:cs="宋体"/>
                <w:bCs/>
                <w:kern w:val="0"/>
                <w:sz w:val="18"/>
                <w:szCs w:val="18"/>
              </w:rPr>
              <w:t>安全生产技术</w:t>
            </w:r>
          </w:p>
        </w:tc>
        <w:tc>
          <w:tcPr>
            <w:tcW w:w="3301" w:type="dxa"/>
            <w:gridSpan w:val="2"/>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0803  </w:t>
            </w:r>
            <w:r>
              <w:rPr>
                <w:rFonts w:hint="eastAsia" w:ascii="宋体" w:hAnsi="宋体" w:cs="宋体"/>
                <w:bCs/>
                <w:kern w:val="0"/>
                <w:sz w:val="18"/>
                <w:szCs w:val="18"/>
              </w:rPr>
              <w:t>高性能、智能化仪器仪表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0804  </w:t>
            </w:r>
            <w:r>
              <w:rPr>
                <w:rFonts w:hint="eastAsia" w:ascii="宋体" w:hAnsi="宋体" w:cs="宋体"/>
                <w:bCs/>
                <w:kern w:val="0"/>
                <w:sz w:val="18"/>
                <w:szCs w:val="18"/>
              </w:rPr>
              <w:t>先进制造工艺与装备</w:t>
            </w:r>
          </w:p>
        </w:tc>
        <w:tc>
          <w:tcPr>
            <w:tcW w:w="3402" w:type="dxa"/>
            <w:shd w:val="clear" w:color="auto" w:fill="auto"/>
            <w:vAlign w:val="center"/>
          </w:tcPr>
          <w:p>
            <w:pPr>
              <w:spacing w:line="240" w:lineRule="exact"/>
              <w:rPr>
                <w:rFonts w:ascii="宋体" w:hAnsi="宋体"/>
                <w:sz w:val="18"/>
                <w:szCs w:val="18"/>
              </w:rPr>
            </w:pPr>
            <w:r>
              <w:rPr>
                <w:rFonts w:hint="eastAsia" w:ascii="宋体" w:hAnsi="宋体"/>
                <w:sz w:val="18"/>
                <w:szCs w:val="18"/>
              </w:rPr>
              <w:t xml:space="preserve">0805  </w:t>
            </w:r>
            <w:r>
              <w:rPr>
                <w:rFonts w:hint="eastAsia" w:ascii="宋体" w:hAnsi="宋体" w:cs="宋体"/>
                <w:bCs/>
                <w:kern w:val="0"/>
                <w:sz w:val="18"/>
                <w:szCs w:val="18"/>
              </w:rPr>
              <w:t>新型机械</w:t>
            </w:r>
          </w:p>
        </w:tc>
        <w:tc>
          <w:tcPr>
            <w:tcW w:w="3301" w:type="dxa"/>
            <w:gridSpan w:val="2"/>
            <w:shd w:val="clear" w:color="auto" w:fill="auto"/>
            <w:vAlign w:val="center"/>
          </w:tcPr>
          <w:p>
            <w:pPr>
              <w:spacing w:line="240" w:lineRule="exact"/>
              <w:rPr>
                <w:rFonts w:ascii="宋体" w:hAnsi="宋体"/>
                <w:sz w:val="18"/>
                <w:szCs w:val="18"/>
              </w:rPr>
            </w:pPr>
            <w:r>
              <w:rPr>
                <w:rFonts w:hint="eastAsia" w:ascii="宋体" w:hAnsi="宋体" w:cs="宋体"/>
                <w:bCs/>
                <w:kern w:val="0"/>
                <w:sz w:val="18"/>
                <w:szCs w:val="18"/>
              </w:rPr>
              <w:t>0806  电力系统与设备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119" w:type="dxa"/>
            <w:shd w:val="clear" w:color="auto" w:fill="auto"/>
            <w:vAlign w:val="center"/>
          </w:tcPr>
          <w:p>
            <w:pPr>
              <w:spacing w:line="240" w:lineRule="exact"/>
              <w:rPr>
                <w:rFonts w:hint="eastAsia" w:ascii="宋体" w:hAnsi="宋体"/>
                <w:sz w:val="18"/>
                <w:szCs w:val="18"/>
              </w:rPr>
            </w:pPr>
            <w:r>
              <w:rPr>
                <w:rFonts w:hint="eastAsia" w:ascii="宋体" w:hAnsi="宋体" w:cs="宋体"/>
                <w:bCs/>
                <w:kern w:val="0"/>
                <w:sz w:val="18"/>
                <w:szCs w:val="18"/>
              </w:rPr>
              <w:t>0807  汽车及轨道车辆相关技术</w:t>
            </w:r>
          </w:p>
        </w:tc>
        <w:tc>
          <w:tcPr>
            <w:tcW w:w="3402" w:type="dxa"/>
            <w:shd w:val="clear" w:color="auto" w:fill="auto"/>
            <w:vAlign w:val="center"/>
          </w:tcPr>
          <w:p>
            <w:pPr>
              <w:spacing w:line="240" w:lineRule="exact"/>
              <w:rPr>
                <w:rFonts w:hint="eastAsia" w:ascii="宋体" w:hAnsi="宋体"/>
                <w:sz w:val="18"/>
                <w:szCs w:val="18"/>
              </w:rPr>
            </w:pPr>
            <w:r>
              <w:rPr>
                <w:rFonts w:hint="eastAsia" w:ascii="宋体" w:hAnsi="宋体" w:cs="宋体"/>
                <w:bCs/>
                <w:kern w:val="0"/>
                <w:sz w:val="18"/>
                <w:szCs w:val="18"/>
              </w:rPr>
              <w:t>0808  高技术船舶与海洋工程装备设计制造技术</w:t>
            </w:r>
          </w:p>
        </w:tc>
        <w:tc>
          <w:tcPr>
            <w:tcW w:w="3301" w:type="dxa"/>
            <w:gridSpan w:val="2"/>
            <w:shd w:val="clear" w:color="auto" w:fill="auto"/>
            <w:vAlign w:val="center"/>
          </w:tcPr>
          <w:p>
            <w:pPr>
              <w:spacing w:line="240" w:lineRule="exact"/>
              <w:rPr>
                <w:rFonts w:hint="eastAsia" w:ascii="宋体" w:hAnsi="宋体" w:cs="宋体"/>
                <w:bCs/>
                <w:kern w:val="0"/>
                <w:sz w:val="18"/>
                <w:szCs w:val="18"/>
              </w:rPr>
            </w:pPr>
            <w:r>
              <w:rPr>
                <w:rFonts w:hint="eastAsia" w:ascii="宋体" w:hAnsi="宋体" w:cs="宋体"/>
                <w:bCs/>
                <w:kern w:val="0"/>
                <w:sz w:val="18"/>
                <w:szCs w:val="18"/>
              </w:rPr>
              <w:t>0809  传统文化产业改造技术</w:t>
            </w:r>
          </w:p>
        </w:tc>
      </w:tr>
    </w:tbl>
    <w:p>
      <w:pPr>
        <w:spacing w:line="400" w:lineRule="exact"/>
        <w:ind w:firstLine="420" w:firstLineChars="200"/>
        <w:rPr>
          <w:rFonts w:hint="eastAsia" w:ascii="宋体" w:hAnsi="宋体"/>
        </w:rPr>
      </w:pPr>
      <w:r>
        <w:rPr>
          <w:rFonts w:hint="eastAsia" w:ascii="黑体" w:hAnsi="黑体" w:eastAsia="黑体"/>
        </w:rPr>
        <w:t>基地是否属于县域</w:t>
      </w:r>
      <w:bookmarkStart w:id="1" w:name="_GoBack"/>
      <w:r>
        <w:rPr>
          <w:rFonts w:hint="eastAsia"/>
          <w:b/>
          <w:sz w:val="18"/>
        </w:rPr>
        <w:t xml:space="preserve">  </w:t>
      </w:r>
      <w:bookmarkEnd w:id="1"/>
      <w:r>
        <w:rPr>
          <w:rFonts w:hint="eastAsia" w:ascii="宋体" w:hAnsi="宋体"/>
        </w:rPr>
        <w:t>根据基地建设主体或者基地所处地域选择，如为县、县级市或者旗的选择是，否则选否。</w:t>
      </w:r>
    </w:p>
    <w:p/>
    <w:sectPr>
      <w:footerReference r:id="rId3" w:type="default"/>
      <w:pgSz w:w="11906" w:h="16838"/>
      <w:pgMar w:top="1021" w:right="1134" w:bottom="1021"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1434280"/>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968FE"/>
    <w:rsid w:val="00043604"/>
    <w:rsid w:val="0005354E"/>
    <w:rsid w:val="000A3703"/>
    <w:rsid w:val="0012480A"/>
    <w:rsid w:val="001327C1"/>
    <w:rsid w:val="00162AFF"/>
    <w:rsid w:val="001A1EFA"/>
    <w:rsid w:val="001F3558"/>
    <w:rsid w:val="002573D3"/>
    <w:rsid w:val="003A0B2E"/>
    <w:rsid w:val="003E6D49"/>
    <w:rsid w:val="00550B4E"/>
    <w:rsid w:val="006F40BF"/>
    <w:rsid w:val="008968FE"/>
    <w:rsid w:val="008D4A55"/>
    <w:rsid w:val="00987DAE"/>
    <w:rsid w:val="009C5EA6"/>
    <w:rsid w:val="00A03043"/>
    <w:rsid w:val="00CA391E"/>
    <w:rsid w:val="00D354D6"/>
    <w:rsid w:val="00DC63A2"/>
    <w:rsid w:val="00F00853"/>
    <w:rsid w:val="00F366FD"/>
    <w:rsid w:val="2DB208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7"/>
    <w:qFormat/>
    <w:uiPriority w:val="0"/>
    <w:pPr>
      <w:jc w:val="center"/>
      <w:outlineLvl w:val="1"/>
    </w:pPr>
    <w:rPr>
      <w:rFonts w:ascii="宋体" w:hAnsi="宋体"/>
      <w:sz w:val="32"/>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2 Char"/>
    <w:basedOn w:val="5"/>
    <w:link w:val="2"/>
    <w:qFormat/>
    <w:uiPriority w:val="0"/>
    <w:rPr>
      <w:rFonts w:ascii="宋体" w:hAnsi="宋体" w:eastAsia="宋体" w:cs="Times New Roman"/>
      <w:sz w:val="32"/>
      <w:szCs w:val="24"/>
    </w:rPr>
  </w:style>
  <w:style w:type="character" w:customStyle="1" w:styleId="8">
    <w:name w:val="页眉 Char"/>
    <w:basedOn w:val="5"/>
    <w:link w:val="4"/>
    <w:uiPriority w:val="99"/>
    <w:rPr>
      <w:rFonts w:ascii="Times New Roman" w:hAnsi="Times New Roman" w:eastAsia="宋体" w:cs="Times New Roman"/>
      <w:sz w:val="18"/>
      <w:szCs w:val="18"/>
    </w:rPr>
  </w:style>
  <w:style w:type="character" w:customStyle="1" w:styleId="9">
    <w:name w:val="页脚 Char"/>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1191</Words>
  <Characters>6790</Characters>
  <Lines>56</Lines>
  <Paragraphs>15</Paragraphs>
  <TotalTime>208</TotalTime>
  <ScaleCrop>false</ScaleCrop>
  <LinksUpToDate>false</LinksUpToDate>
  <CharactersWithSpaces>7966</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2018-12-06T09:13:00Z</dcterms:created>
  <dc:creator>Jingwm</dc:creator>
  <cp:lastModifiedBy>聂举丰</cp:lastModifiedBy>
  <dcterms:modified xsi:type="dcterms:W3CDTF">2019-12-06T06:43:12Z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